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55BB9" w14:textId="1ADD5E98" w:rsidR="00535769" w:rsidRDefault="00393796" w:rsidP="00393796">
      <w:pPr>
        <w:pStyle w:val="BodyText"/>
        <w:rPr>
          <w:rFonts w:ascii="Times New Roman"/>
          <w:sz w:val="20"/>
        </w:rPr>
      </w:pPr>
      <w:r w:rsidRPr="007A7F33">
        <w:rPr>
          <w:rFonts w:asciiTheme="minorHAnsi" w:hAnsiTheme="minorHAnsi" w:cstheme="minorHAnsi"/>
          <w:noProof/>
        </w:rPr>
        <w:drawing>
          <wp:inline distT="0" distB="0" distL="0" distR="0" wp14:anchorId="3982B693" wp14:editId="66A2F892">
            <wp:extent cx="2298015" cy="69494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298015" cy="694944"/>
                    </a:xfrm>
                    <a:prstGeom prst="rect">
                      <a:avLst/>
                    </a:prstGeom>
                  </pic:spPr>
                </pic:pic>
              </a:graphicData>
            </a:graphic>
          </wp:inline>
        </w:drawing>
      </w:r>
    </w:p>
    <w:p w14:paraId="51517F4F" w14:textId="77777777" w:rsidR="00794DBD" w:rsidRPr="00844262" w:rsidRDefault="00794DBD" w:rsidP="00CB7ECA">
      <w:pPr>
        <w:spacing w:before="7"/>
        <w:ind w:left="1208" w:right="1208"/>
        <w:jc w:val="center"/>
        <w:rPr>
          <w:rFonts w:ascii="Trebuchet MS" w:hAnsi="Trebuchet MS"/>
          <w:b/>
          <w:w w:val="105"/>
          <w:sz w:val="50"/>
          <w:szCs w:val="50"/>
        </w:rPr>
      </w:pPr>
      <w:bookmarkStart w:id="0" w:name="About_this_program"/>
      <w:bookmarkEnd w:id="0"/>
    </w:p>
    <w:p w14:paraId="608097BF" w14:textId="77777777" w:rsidR="00794DBD" w:rsidRPr="00844262" w:rsidRDefault="00794DBD" w:rsidP="00CB7ECA">
      <w:pPr>
        <w:spacing w:before="7"/>
        <w:ind w:left="1208" w:right="1208"/>
        <w:jc w:val="center"/>
        <w:rPr>
          <w:rFonts w:ascii="Trebuchet MS" w:hAnsi="Trebuchet MS"/>
          <w:b/>
          <w:w w:val="105"/>
          <w:sz w:val="50"/>
          <w:szCs w:val="50"/>
        </w:rPr>
      </w:pPr>
    </w:p>
    <w:p w14:paraId="7EE722BB" w14:textId="77777777" w:rsidR="00794DBD" w:rsidRPr="00844262" w:rsidRDefault="00794DBD" w:rsidP="00CB7ECA">
      <w:pPr>
        <w:spacing w:before="7"/>
        <w:ind w:left="1208" w:right="1208"/>
        <w:jc w:val="center"/>
        <w:rPr>
          <w:rFonts w:ascii="Trebuchet MS" w:hAnsi="Trebuchet MS"/>
          <w:b/>
          <w:w w:val="105"/>
          <w:sz w:val="50"/>
          <w:szCs w:val="50"/>
        </w:rPr>
      </w:pPr>
    </w:p>
    <w:p w14:paraId="3379E705" w14:textId="77777777" w:rsidR="00794DBD" w:rsidRPr="00844262" w:rsidRDefault="00794DBD" w:rsidP="00CB7ECA">
      <w:pPr>
        <w:spacing w:before="7"/>
        <w:ind w:left="1208" w:right="1208"/>
        <w:jc w:val="center"/>
        <w:rPr>
          <w:rFonts w:ascii="Trebuchet MS" w:hAnsi="Trebuchet MS"/>
          <w:b/>
          <w:w w:val="105"/>
          <w:sz w:val="50"/>
          <w:szCs w:val="50"/>
        </w:rPr>
      </w:pPr>
    </w:p>
    <w:p w14:paraId="2565C97E" w14:textId="042C5307" w:rsidR="00535769" w:rsidRPr="00232C0A" w:rsidRDefault="001652EE" w:rsidP="00D378CE">
      <w:pPr>
        <w:spacing w:before="149"/>
        <w:rPr>
          <w:rFonts w:asciiTheme="minorHAnsi" w:hAnsiTheme="minorHAnsi" w:cstheme="minorHAnsi"/>
          <w:b/>
          <w:sz w:val="50"/>
          <w:szCs w:val="50"/>
        </w:rPr>
      </w:pPr>
      <w:r w:rsidRPr="00232C0A">
        <w:rPr>
          <w:rFonts w:asciiTheme="minorHAnsi" w:hAnsiTheme="minorHAnsi" w:cstheme="minorHAnsi"/>
          <w:b/>
          <w:w w:val="105"/>
          <w:sz w:val="50"/>
          <w:szCs w:val="50"/>
        </w:rPr>
        <w:t>Dynamic Television Scripted Initiative: Guidelines</w:t>
      </w:r>
    </w:p>
    <w:p w14:paraId="2C5C7013" w14:textId="77777777" w:rsidR="004930E6" w:rsidRDefault="00393796" w:rsidP="004930E6">
      <w:pPr>
        <w:pStyle w:val="BodyText"/>
        <w:spacing w:before="240" w:line="257" w:lineRule="auto"/>
        <w:ind w:right="374"/>
        <w:jc w:val="both"/>
        <w:rPr>
          <w:rFonts w:asciiTheme="minorHAnsi" w:hAnsiTheme="minorHAnsi" w:cstheme="minorHAnsi"/>
          <w:b/>
          <w:sz w:val="24"/>
          <w:szCs w:val="24"/>
        </w:rPr>
      </w:pPr>
      <w:r w:rsidRPr="00BC3BD3">
        <w:rPr>
          <w:rFonts w:asciiTheme="minorHAnsi" w:hAnsiTheme="minorHAnsi" w:cstheme="minorHAnsi"/>
          <w:b/>
          <w:sz w:val="24"/>
          <w:szCs w:val="24"/>
        </w:rPr>
        <w:t>Issued 19 April 2024</w:t>
      </w:r>
    </w:p>
    <w:p w14:paraId="4C00782C" w14:textId="72F2EF0D" w:rsidR="00467100" w:rsidRPr="00BC3BD3" w:rsidRDefault="00467100" w:rsidP="004930E6">
      <w:pPr>
        <w:pStyle w:val="BodyText"/>
        <w:spacing w:before="240" w:line="257" w:lineRule="auto"/>
        <w:ind w:right="374"/>
        <w:jc w:val="both"/>
        <w:rPr>
          <w:rFonts w:asciiTheme="minorHAnsi" w:hAnsiTheme="minorHAnsi" w:cstheme="minorHAnsi"/>
          <w:b/>
          <w:sz w:val="24"/>
          <w:szCs w:val="24"/>
        </w:rPr>
      </w:pPr>
      <w:r w:rsidRPr="00BC3BD3">
        <w:rPr>
          <w:rFonts w:asciiTheme="minorHAnsi" w:hAnsiTheme="minorHAnsi" w:cstheme="minorHAnsi"/>
          <w:b/>
          <w:sz w:val="24"/>
          <w:szCs w:val="24"/>
        </w:rPr>
        <w:t xml:space="preserve">Updated </w:t>
      </w:r>
      <w:r w:rsidR="00B40BA7">
        <w:rPr>
          <w:rFonts w:asciiTheme="minorHAnsi" w:hAnsiTheme="minorHAnsi" w:cstheme="minorHAnsi"/>
          <w:b/>
          <w:sz w:val="24"/>
          <w:szCs w:val="24"/>
        </w:rPr>
        <w:t>27</w:t>
      </w:r>
      <w:r w:rsidRPr="00BC3BD3">
        <w:rPr>
          <w:rFonts w:asciiTheme="minorHAnsi" w:hAnsiTheme="minorHAnsi" w:cstheme="minorHAnsi"/>
          <w:b/>
          <w:sz w:val="24"/>
          <w:szCs w:val="24"/>
        </w:rPr>
        <w:t xml:space="preserve"> November 2025 </w:t>
      </w:r>
    </w:p>
    <w:p w14:paraId="336F7668" w14:textId="620AD026" w:rsidR="00946557" w:rsidRPr="00232C0A" w:rsidRDefault="00946557" w:rsidP="005241C6">
      <w:pPr>
        <w:spacing w:before="240" w:line="257" w:lineRule="auto"/>
        <w:ind w:right="374"/>
        <w:jc w:val="both"/>
        <w:rPr>
          <w:rFonts w:asciiTheme="minorHAnsi" w:hAnsiTheme="minorHAnsi" w:cstheme="minorHAnsi"/>
          <w:sz w:val="24"/>
          <w:szCs w:val="24"/>
        </w:rPr>
      </w:pPr>
      <w:r w:rsidRPr="00232C0A">
        <w:rPr>
          <w:rFonts w:asciiTheme="minorHAnsi" w:hAnsiTheme="minorHAnsi" w:cstheme="minorHAnsi"/>
          <w:sz w:val="24"/>
          <w:szCs w:val="24"/>
        </w:rPr>
        <w:t xml:space="preserve">Screen Australia reserves the right to change its program guidelines. Applicants should check the website for the latest version. These guidelines should be read in conjunction with Screen Australia’s </w:t>
      </w:r>
      <w:hyperlink r:id="rId8">
        <w:r w:rsidRPr="00232C0A">
          <w:rPr>
            <w:rStyle w:val="Hyperlink"/>
            <w:rFonts w:asciiTheme="minorHAnsi" w:eastAsiaTheme="minorEastAsia" w:hAnsiTheme="minorHAnsi" w:cstheme="minorHAnsi"/>
            <w:sz w:val="24"/>
            <w:szCs w:val="24"/>
          </w:rPr>
          <w:t>Terms of Trade</w:t>
        </w:r>
      </w:hyperlink>
      <w:r w:rsidRPr="00232C0A">
        <w:rPr>
          <w:rFonts w:asciiTheme="minorHAnsi" w:hAnsiTheme="minorHAnsi" w:cstheme="minorHAnsi"/>
          <w:sz w:val="24"/>
          <w:szCs w:val="24"/>
        </w:rPr>
        <w:t xml:space="preserve">, </w:t>
      </w:r>
      <w:r w:rsidRPr="00232C0A">
        <w:rPr>
          <w:rFonts w:asciiTheme="minorHAnsi" w:hAnsiTheme="minorHAnsi" w:cstheme="minorHAnsi"/>
          <w:color w:val="4F81BD" w:themeColor="accent1"/>
          <w:sz w:val="24"/>
          <w:szCs w:val="24"/>
          <w:u w:val="single"/>
        </w:rPr>
        <w:t>Information for Applicants</w:t>
      </w:r>
      <w:r w:rsidRPr="00232C0A">
        <w:rPr>
          <w:rFonts w:asciiTheme="minorHAnsi" w:hAnsiTheme="minorHAnsi" w:cstheme="minorHAnsi"/>
          <w:color w:val="4F81BD" w:themeColor="accent1"/>
          <w:sz w:val="24"/>
          <w:szCs w:val="24"/>
        </w:rPr>
        <w:t xml:space="preserve"> </w:t>
      </w:r>
      <w:r w:rsidRPr="00232C0A">
        <w:rPr>
          <w:rFonts w:asciiTheme="minorHAnsi" w:hAnsiTheme="minorHAnsi" w:cstheme="minorHAnsi"/>
          <w:sz w:val="24"/>
          <w:szCs w:val="24"/>
        </w:rPr>
        <w:t xml:space="preserve">and </w:t>
      </w:r>
      <w:r w:rsidRPr="00232C0A">
        <w:rPr>
          <w:rFonts w:asciiTheme="minorHAnsi" w:hAnsiTheme="minorHAnsi" w:cstheme="minorHAnsi"/>
          <w:color w:val="4F81BD" w:themeColor="accent1"/>
          <w:sz w:val="24"/>
          <w:szCs w:val="24"/>
          <w:u w:val="single"/>
        </w:rPr>
        <w:t>Information for Recipients</w:t>
      </w:r>
      <w:r w:rsidRPr="00232C0A">
        <w:rPr>
          <w:rFonts w:asciiTheme="minorHAnsi" w:hAnsiTheme="minorHAnsi" w:cstheme="minorHAnsi"/>
          <w:sz w:val="24"/>
          <w:szCs w:val="24"/>
        </w:rPr>
        <w:t xml:space="preserve"> on the agency’s website.</w:t>
      </w:r>
    </w:p>
    <w:p w14:paraId="561E435B" w14:textId="77777777" w:rsidR="00946557" w:rsidRPr="00232C0A" w:rsidRDefault="00946557" w:rsidP="005241C6">
      <w:pPr>
        <w:spacing w:before="240" w:line="257" w:lineRule="auto"/>
        <w:ind w:right="374"/>
        <w:jc w:val="both"/>
        <w:rPr>
          <w:rFonts w:asciiTheme="minorHAnsi" w:eastAsiaTheme="minorEastAsia" w:hAnsiTheme="minorHAnsi" w:cstheme="minorHAnsi"/>
          <w:sz w:val="24"/>
          <w:szCs w:val="24"/>
        </w:rPr>
      </w:pPr>
      <w:r w:rsidRPr="00232C0A">
        <w:rPr>
          <w:rFonts w:asciiTheme="minorHAnsi" w:hAnsiTheme="minorHAnsi" w:cstheme="minorHAnsi"/>
          <w:sz w:val="24"/>
          <w:szCs w:val="24"/>
        </w:rPr>
        <w:t xml:space="preserve"> If applicants have questions about this program or accessibility requirements relating to submitting an application contact Screen Australia’s Program Operations team at</w:t>
      </w:r>
      <w:r w:rsidRPr="00232C0A">
        <w:rPr>
          <w:rFonts w:asciiTheme="minorHAnsi" w:eastAsiaTheme="minorEastAsia" w:hAnsiTheme="minorHAnsi" w:cstheme="minorHAnsi"/>
          <w:sz w:val="24"/>
          <w:szCs w:val="24"/>
        </w:rPr>
        <w:t xml:space="preserve">  </w:t>
      </w:r>
      <w:hyperlink r:id="rId9">
        <w:r w:rsidRPr="00232C0A">
          <w:rPr>
            <w:rStyle w:val="Hyperlink"/>
            <w:rFonts w:asciiTheme="minorHAnsi" w:eastAsiaTheme="minorEastAsia" w:hAnsiTheme="minorHAnsi" w:cstheme="minorHAnsi"/>
            <w:sz w:val="24"/>
            <w:szCs w:val="24"/>
          </w:rPr>
          <w:t>production.narrativecontent@screenaustralia.gov.au</w:t>
        </w:r>
      </w:hyperlink>
      <w:r w:rsidRPr="00232C0A">
        <w:rPr>
          <w:rFonts w:asciiTheme="minorHAnsi" w:eastAsiaTheme="minorEastAsia" w:hAnsiTheme="minorHAnsi" w:cstheme="minorHAnsi"/>
          <w:sz w:val="24"/>
          <w:szCs w:val="24"/>
        </w:rPr>
        <w:t>, or on 1800 507 901.</w:t>
      </w:r>
    </w:p>
    <w:p w14:paraId="0DF06FCA" w14:textId="5BFD5D3E" w:rsidR="00E1427D" w:rsidRPr="00232C0A" w:rsidRDefault="00E1427D">
      <w:pPr>
        <w:rPr>
          <w:rFonts w:asciiTheme="minorHAnsi" w:eastAsiaTheme="minorEastAsia" w:hAnsiTheme="minorHAnsi" w:cstheme="minorHAnsi"/>
          <w:sz w:val="24"/>
          <w:szCs w:val="24"/>
        </w:rPr>
      </w:pPr>
      <w:r w:rsidRPr="00232C0A">
        <w:rPr>
          <w:rFonts w:asciiTheme="minorHAnsi" w:eastAsiaTheme="minorEastAsia" w:hAnsiTheme="minorHAnsi" w:cstheme="minorHAnsi"/>
          <w:sz w:val="24"/>
          <w:szCs w:val="24"/>
        </w:rPr>
        <w:br w:type="page"/>
      </w:r>
    </w:p>
    <w:p w14:paraId="21EF0198" w14:textId="77777777" w:rsidR="00E1427D" w:rsidRPr="0035077F" w:rsidRDefault="00E1427D" w:rsidP="005241C6">
      <w:pPr>
        <w:spacing w:before="240" w:line="257" w:lineRule="auto"/>
        <w:ind w:right="374"/>
        <w:jc w:val="both"/>
        <w:rPr>
          <w:rFonts w:ascii="Trebuchet MS" w:eastAsiaTheme="minorEastAsia" w:hAnsi="Trebuchet MS" w:cstheme="minorHAnsi"/>
          <w:sz w:val="24"/>
          <w:szCs w:val="24"/>
        </w:rPr>
      </w:pPr>
    </w:p>
    <w:sdt>
      <w:sdtPr>
        <w:rPr>
          <w:rFonts w:asciiTheme="minorHAnsi" w:eastAsiaTheme="minorHAnsi" w:hAnsiTheme="minorHAnsi" w:cstheme="minorHAnsi"/>
          <w:color w:val="auto"/>
          <w:sz w:val="24"/>
          <w:szCs w:val="24"/>
          <w:lang w:val="en-AU"/>
        </w:rPr>
        <w:id w:val="-890104676"/>
        <w:docPartObj>
          <w:docPartGallery w:val="Table of Contents"/>
          <w:docPartUnique/>
        </w:docPartObj>
      </w:sdtPr>
      <w:sdtEndPr>
        <w:rPr>
          <w:rFonts w:asciiTheme="majorHAnsi" w:eastAsiaTheme="majorEastAsia" w:hAnsiTheme="majorHAnsi" w:cstheme="majorBidi"/>
          <w:b/>
          <w:bCs/>
          <w:noProof/>
          <w:color w:val="365F91" w:themeColor="accent1" w:themeShade="BF"/>
          <w:sz w:val="32"/>
          <w:szCs w:val="32"/>
          <w:lang w:val="en-US"/>
        </w:rPr>
      </w:sdtEndPr>
      <w:sdtContent>
        <w:sdt>
          <w:sdtPr>
            <w:rPr>
              <w:rFonts w:asciiTheme="minorHAnsi" w:eastAsiaTheme="minorHAnsi" w:hAnsiTheme="minorHAnsi" w:cstheme="minorHAnsi"/>
              <w:color w:val="auto"/>
              <w:sz w:val="24"/>
              <w:szCs w:val="24"/>
              <w:lang w:val="en-AU"/>
            </w:rPr>
            <w:id w:val="-1090233644"/>
            <w:docPartObj>
              <w:docPartGallery w:val="Table of Contents"/>
              <w:docPartUnique/>
            </w:docPartObj>
          </w:sdtPr>
          <w:sdtEndPr>
            <w:rPr>
              <w:rFonts w:ascii="Arial Unicode MS" w:eastAsia="Arial Unicode MS" w:hAnsi="Arial Unicode MS" w:cs="Arial Unicode MS"/>
              <w:b/>
              <w:bCs/>
              <w:noProof/>
              <w:sz w:val="22"/>
              <w:szCs w:val="22"/>
              <w:lang w:val="en-US"/>
            </w:rPr>
          </w:sdtEndPr>
          <w:sdtContent>
            <w:p w14:paraId="616D1E3C" w14:textId="77777777" w:rsidR="00737161" w:rsidRPr="00E74F8D" w:rsidRDefault="00737161" w:rsidP="00737161">
              <w:pPr>
                <w:pStyle w:val="TOCHeading"/>
                <w:rPr>
                  <w:rFonts w:asciiTheme="minorHAnsi" w:hAnsiTheme="minorHAnsi" w:cstheme="minorHAnsi"/>
                  <w:b/>
                  <w:bCs/>
                  <w:color w:val="auto"/>
                </w:rPr>
              </w:pPr>
              <w:r w:rsidRPr="00E74F8D">
                <w:rPr>
                  <w:rFonts w:asciiTheme="minorHAnsi" w:hAnsiTheme="minorHAnsi" w:cstheme="minorHAnsi"/>
                  <w:b/>
                  <w:bCs/>
                  <w:color w:val="auto"/>
                </w:rPr>
                <w:t>Table of Contents</w:t>
              </w:r>
            </w:p>
            <w:p w14:paraId="2899CF59" w14:textId="70BCA568" w:rsidR="004601AC" w:rsidRDefault="00737161">
              <w:pPr>
                <w:pStyle w:val="TOC1"/>
                <w:rPr>
                  <w:rFonts w:eastAsiaTheme="minorEastAsia" w:cstheme="minorBidi"/>
                  <w:noProof/>
                  <w:sz w:val="22"/>
                  <w:szCs w:val="22"/>
                  <w:lang w:eastAsia="en-AU"/>
                </w:rPr>
              </w:pPr>
              <w:r>
                <w:fldChar w:fldCharType="begin"/>
              </w:r>
              <w:r>
                <w:instrText xml:space="preserve"> TOC \o "1-3" \h \z \u </w:instrText>
              </w:r>
              <w:r>
                <w:fldChar w:fldCharType="separate"/>
              </w:r>
              <w:hyperlink w:anchor="_Toc213769522" w:history="1">
                <w:r w:rsidR="004601AC" w:rsidRPr="003976D0">
                  <w:rPr>
                    <w:rStyle w:val="Hyperlink"/>
                    <w:rFonts w:ascii="Trebuchet MS" w:hAnsi="Trebuchet MS"/>
                    <w:noProof/>
                    <w:w w:val="105"/>
                  </w:rPr>
                  <w:t>1.</w:t>
                </w:r>
                <w:r w:rsidR="004601AC">
                  <w:rPr>
                    <w:rFonts w:eastAsiaTheme="minorEastAsia" w:cstheme="minorBidi"/>
                    <w:noProof/>
                    <w:sz w:val="22"/>
                    <w:szCs w:val="22"/>
                    <w:lang w:eastAsia="en-AU"/>
                  </w:rPr>
                  <w:tab/>
                </w:r>
                <w:r w:rsidR="004601AC" w:rsidRPr="003976D0">
                  <w:rPr>
                    <w:rStyle w:val="Hyperlink"/>
                    <w:rFonts w:ascii="Trebuchet MS" w:hAnsi="Trebuchet MS"/>
                    <w:noProof/>
                    <w:w w:val="105"/>
                  </w:rPr>
                  <w:t>Funding Program</w:t>
                </w:r>
                <w:r w:rsidR="004601AC">
                  <w:rPr>
                    <w:noProof/>
                    <w:webHidden/>
                  </w:rPr>
                  <w:tab/>
                </w:r>
                <w:r w:rsidR="004601AC">
                  <w:rPr>
                    <w:noProof/>
                    <w:webHidden/>
                  </w:rPr>
                  <w:fldChar w:fldCharType="begin"/>
                </w:r>
                <w:r w:rsidR="004601AC">
                  <w:rPr>
                    <w:noProof/>
                    <w:webHidden/>
                  </w:rPr>
                  <w:instrText xml:space="preserve"> PAGEREF _Toc213769522 \h </w:instrText>
                </w:r>
                <w:r w:rsidR="004601AC">
                  <w:rPr>
                    <w:noProof/>
                    <w:webHidden/>
                  </w:rPr>
                </w:r>
                <w:r w:rsidR="004601AC">
                  <w:rPr>
                    <w:noProof/>
                    <w:webHidden/>
                  </w:rPr>
                  <w:fldChar w:fldCharType="separate"/>
                </w:r>
                <w:r w:rsidR="004601AC">
                  <w:rPr>
                    <w:noProof/>
                    <w:webHidden/>
                  </w:rPr>
                  <w:t>3</w:t>
                </w:r>
                <w:r w:rsidR="004601AC">
                  <w:rPr>
                    <w:noProof/>
                    <w:webHidden/>
                  </w:rPr>
                  <w:fldChar w:fldCharType="end"/>
                </w:r>
              </w:hyperlink>
            </w:p>
            <w:p w14:paraId="2FB44E58" w14:textId="37AC4DA9" w:rsidR="004601AC" w:rsidRDefault="00911156">
              <w:pPr>
                <w:pStyle w:val="TOC2"/>
                <w:tabs>
                  <w:tab w:val="left" w:pos="880"/>
                  <w:tab w:val="right" w:leader="dot" w:pos="9020"/>
                </w:tabs>
                <w:rPr>
                  <w:rFonts w:eastAsiaTheme="minorEastAsia" w:cstheme="minorBidi"/>
                  <w:noProof/>
                  <w:sz w:val="22"/>
                  <w:szCs w:val="22"/>
                  <w:lang w:eastAsia="en-AU"/>
                </w:rPr>
              </w:pPr>
              <w:hyperlink w:anchor="_Toc213769523" w:history="1">
                <w:r w:rsidR="004601AC" w:rsidRPr="003976D0">
                  <w:rPr>
                    <w:rStyle w:val="Hyperlink"/>
                    <w:rFonts w:ascii="Trebuchet MS" w:eastAsia="Trebuchet MS" w:hAnsi="Trebuchet MS"/>
                    <w:b/>
                    <w:bCs/>
                    <w:noProof/>
                    <w:lang w:bidi="en-US"/>
                  </w:rPr>
                  <w:t>1.1</w:t>
                </w:r>
                <w:r w:rsidR="004601AC">
                  <w:rPr>
                    <w:rFonts w:eastAsiaTheme="minorEastAsia" w:cstheme="minorBidi"/>
                    <w:noProof/>
                    <w:sz w:val="22"/>
                    <w:szCs w:val="22"/>
                    <w:lang w:eastAsia="en-AU"/>
                  </w:rPr>
                  <w:tab/>
                </w:r>
                <w:r w:rsidR="004601AC" w:rsidRPr="003976D0">
                  <w:rPr>
                    <w:rStyle w:val="Hyperlink"/>
                    <w:rFonts w:ascii="Trebuchet MS" w:eastAsia="Trebuchet MS" w:hAnsi="Trebuchet MS"/>
                    <w:b/>
                    <w:bCs/>
                    <w:noProof/>
                    <w:lang w:bidi="en-US"/>
                  </w:rPr>
                  <w:t>Overview</w:t>
                </w:r>
                <w:r w:rsidR="004601AC">
                  <w:rPr>
                    <w:noProof/>
                    <w:webHidden/>
                  </w:rPr>
                  <w:tab/>
                </w:r>
                <w:r w:rsidR="004601AC">
                  <w:rPr>
                    <w:noProof/>
                    <w:webHidden/>
                  </w:rPr>
                  <w:fldChar w:fldCharType="begin"/>
                </w:r>
                <w:r w:rsidR="004601AC">
                  <w:rPr>
                    <w:noProof/>
                    <w:webHidden/>
                  </w:rPr>
                  <w:instrText xml:space="preserve"> PAGEREF _Toc213769523 \h </w:instrText>
                </w:r>
                <w:r w:rsidR="004601AC">
                  <w:rPr>
                    <w:noProof/>
                    <w:webHidden/>
                  </w:rPr>
                </w:r>
                <w:r w:rsidR="004601AC">
                  <w:rPr>
                    <w:noProof/>
                    <w:webHidden/>
                  </w:rPr>
                  <w:fldChar w:fldCharType="separate"/>
                </w:r>
                <w:r w:rsidR="004601AC">
                  <w:rPr>
                    <w:noProof/>
                    <w:webHidden/>
                  </w:rPr>
                  <w:t>3</w:t>
                </w:r>
                <w:r w:rsidR="004601AC">
                  <w:rPr>
                    <w:noProof/>
                    <w:webHidden/>
                  </w:rPr>
                  <w:fldChar w:fldCharType="end"/>
                </w:r>
              </w:hyperlink>
            </w:p>
            <w:p w14:paraId="332E449C" w14:textId="5178B06D" w:rsidR="004601AC" w:rsidRDefault="00911156">
              <w:pPr>
                <w:pStyle w:val="TOC1"/>
                <w:rPr>
                  <w:rFonts w:eastAsiaTheme="minorEastAsia" w:cstheme="minorBidi"/>
                  <w:noProof/>
                  <w:sz w:val="22"/>
                  <w:szCs w:val="22"/>
                  <w:lang w:eastAsia="en-AU"/>
                </w:rPr>
              </w:pPr>
              <w:hyperlink w:anchor="_Toc213769524" w:history="1">
                <w:r w:rsidR="004601AC" w:rsidRPr="003976D0">
                  <w:rPr>
                    <w:rStyle w:val="Hyperlink"/>
                    <w:rFonts w:ascii="Trebuchet MS" w:hAnsi="Trebuchet MS"/>
                    <w:noProof/>
                    <w:w w:val="105"/>
                  </w:rPr>
                  <w:t>1.2 Available Funding</w:t>
                </w:r>
                <w:r w:rsidR="004601AC">
                  <w:rPr>
                    <w:noProof/>
                    <w:webHidden/>
                  </w:rPr>
                  <w:tab/>
                </w:r>
                <w:r w:rsidR="004601AC">
                  <w:rPr>
                    <w:noProof/>
                    <w:webHidden/>
                  </w:rPr>
                  <w:fldChar w:fldCharType="begin"/>
                </w:r>
                <w:r w:rsidR="004601AC">
                  <w:rPr>
                    <w:noProof/>
                    <w:webHidden/>
                  </w:rPr>
                  <w:instrText xml:space="preserve"> PAGEREF _Toc213769524 \h </w:instrText>
                </w:r>
                <w:r w:rsidR="004601AC">
                  <w:rPr>
                    <w:noProof/>
                    <w:webHidden/>
                  </w:rPr>
                </w:r>
                <w:r w:rsidR="004601AC">
                  <w:rPr>
                    <w:noProof/>
                    <w:webHidden/>
                  </w:rPr>
                  <w:fldChar w:fldCharType="separate"/>
                </w:r>
                <w:r w:rsidR="004601AC">
                  <w:rPr>
                    <w:noProof/>
                    <w:webHidden/>
                  </w:rPr>
                  <w:t>3</w:t>
                </w:r>
                <w:r w:rsidR="004601AC">
                  <w:rPr>
                    <w:noProof/>
                    <w:webHidden/>
                  </w:rPr>
                  <w:fldChar w:fldCharType="end"/>
                </w:r>
              </w:hyperlink>
            </w:p>
            <w:p w14:paraId="110AE8D2" w14:textId="7DDFAC26" w:rsidR="004601AC" w:rsidRDefault="00911156">
              <w:pPr>
                <w:pStyle w:val="TOC1"/>
                <w:rPr>
                  <w:rFonts w:eastAsiaTheme="minorEastAsia" w:cstheme="minorBidi"/>
                  <w:noProof/>
                  <w:sz w:val="22"/>
                  <w:szCs w:val="22"/>
                  <w:lang w:eastAsia="en-AU"/>
                </w:rPr>
              </w:pPr>
              <w:hyperlink w:anchor="_Toc213769525" w:history="1">
                <w:r w:rsidR="004601AC" w:rsidRPr="003976D0">
                  <w:rPr>
                    <w:rStyle w:val="Hyperlink"/>
                    <w:rFonts w:ascii="Trebuchet MS" w:hAnsi="Trebuchet MS"/>
                    <w:noProof/>
                    <w:w w:val="105"/>
                  </w:rPr>
                  <w:t>2.</w:t>
                </w:r>
                <w:r w:rsidR="004601AC">
                  <w:rPr>
                    <w:rFonts w:eastAsiaTheme="minorEastAsia" w:cstheme="minorBidi"/>
                    <w:noProof/>
                    <w:sz w:val="22"/>
                    <w:szCs w:val="22"/>
                    <w:lang w:eastAsia="en-AU"/>
                  </w:rPr>
                  <w:tab/>
                </w:r>
                <w:r w:rsidR="004601AC" w:rsidRPr="003976D0">
                  <w:rPr>
                    <w:rStyle w:val="Hyperlink"/>
                    <w:rFonts w:ascii="Trebuchet MS" w:hAnsi="Trebuchet MS"/>
                    <w:noProof/>
                    <w:w w:val="105"/>
                  </w:rPr>
                  <w:t>Inclusive Storytelling</w:t>
                </w:r>
                <w:r w:rsidR="004601AC">
                  <w:rPr>
                    <w:noProof/>
                    <w:webHidden/>
                  </w:rPr>
                  <w:tab/>
                </w:r>
                <w:r w:rsidR="004601AC">
                  <w:rPr>
                    <w:noProof/>
                    <w:webHidden/>
                  </w:rPr>
                  <w:fldChar w:fldCharType="begin"/>
                </w:r>
                <w:r w:rsidR="004601AC">
                  <w:rPr>
                    <w:noProof/>
                    <w:webHidden/>
                  </w:rPr>
                  <w:instrText xml:space="preserve"> PAGEREF _Toc213769525 \h </w:instrText>
                </w:r>
                <w:r w:rsidR="004601AC">
                  <w:rPr>
                    <w:noProof/>
                    <w:webHidden/>
                  </w:rPr>
                </w:r>
                <w:r w:rsidR="004601AC">
                  <w:rPr>
                    <w:noProof/>
                    <w:webHidden/>
                  </w:rPr>
                  <w:fldChar w:fldCharType="separate"/>
                </w:r>
                <w:r w:rsidR="004601AC">
                  <w:rPr>
                    <w:noProof/>
                    <w:webHidden/>
                  </w:rPr>
                  <w:t>4</w:t>
                </w:r>
                <w:r w:rsidR="004601AC">
                  <w:rPr>
                    <w:noProof/>
                    <w:webHidden/>
                  </w:rPr>
                  <w:fldChar w:fldCharType="end"/>
                </w:r>
              </w:hyperlink>
            </w:p>
            <w:p w14:paraId="6A927317" w14:textId="5DA8B75D" w:rsidR="004601AC" w:rsidRDefault="00911156">
              <w:pPr>
                <w:pStyle w:val="TOC1"/>
                <w:rPr>
                  <w:rFonts w:eastAsiaTheme="minorEastAsia" w:cstheme="minorBidi"/>
                  <w:noProof/>
                  <w:sz w:val="22"/>
                  <w:szCs w:val="22"/>
                  <w:lang w:eastAsia="en-AU"/>
                </w:rPr>
              </w:pPr>
              <w:hyperlink w:anchor="_Toc213769526" w:history="1">
                <w:r w:rsidR="004601AC" w:rsidRPr="003976D0">
                  <w:rPr>
                    <w:rStyle w:val="Hyperlink"/>
                    <w:rFonts w:ascii="Trebuchet MS" w:hAnsi="Trebuchet MS"/>
                    <w:noProof/>
                    <w:w w:val="105"/>
                  </w:rPr>
                  <w:t>3.</w:t>
                </w:r>
                <w:r w:rsidR="004601AC">
                  <w:rPr>
                    <w:rFonts w:eastAsiaTheme="minorEastAsia" w:cstheme="minorBidi"/>
                    <w:noProof/>
                    <w:sz w:val="22"/>
                    <w:szCs w:val="22"/>
                    <w:lang w:eastAsia="en-AU"/>
                  </w:rPr>
                  <w:tab/>
                </w:r>
                <w:r w:rsidR="004601AC" w:rsidRPr="003976D0">
                  <w:rPr>
                    <w:rStyle w:val="Hyperlink"/>
                    <w:rFonts w:ascii="Trebuchet MS" w:hAnsi="Trebuchet MS"/>
                    <w:noProof/>
                    <w:w w:val="105"/>
                  </w:rPr>
                  <w:t>Eligibility</w:t>
                </w:r>
                <w:r w:rsidR="004601AC">
                  <w:rPr>
                    <w:noProof/>
                    <w:webHidden/>
                  </w:rPr>
                  <w:tab/>
                </w:r>
                <w:r w:rsidR="004601AC">
                  <w:rPr>
                    <w:noProof/>
                    <w:webHidden/>
                  </w:rPr>
                  <w:fldChar w:fldCharType="begin"/>
                </w:r>
                <w:r w:rsidR="004601AC">
                  <w:rPr>
                    <w:noProof/>
                    <w:webHidden/>
                  </w:rPr>
                  <w:instrText xml:space="preserve"> PAGEREF _Toc213769526 \h </w:instrText>
                </w:r>
                <w:r w:rsidR="004601AC">
                  <w:rPr>
                    <w:noProof/>
                    <w:webHidden/>
                  </w:rPr>
                </w:r>
                <w:r w:rsidR="004601AC">
                  <w:rPr>
                    <w:noProof/>
                    <w:webHidden/>
                  </w:rPr>
                  <w:fldChar w:fldCharType="separate"/>
                </w:r>
                <w:r w:rsidR="004601AC">
                  <w:rPr>
                    <w:noProof/>
                    <w:webHidden/>
                  </w:rPr>
                  <w:t>4</w:t>
                </w:r>
                <w:r w:rsidR="004601AC">
                  <w:rPr>
                    <w:noProof/>
                    <w:webHidden/>
                  </w:rPr>
                  <w:fldChar w:fldCharType="end"/>
                </w:r>
              </w:hyperlink>
            </w:p>
            <w:p w14:paraId="0F56190B" w14:textId="791ABF06" w:rsidR="004601AC" w:rsidRDefault="00911156">
              <w:pPr>
                <w:pStyle w:val="TOC1"/>
                <w:rPr>
                  <w:rFonts w:eastAsiaTheme="minorEastAsia" w:cstheme="minorBidi"/>
                  <w:noProof/>
                  <w:sz w:val="22"/>
                  <w:szCs w:val="22"/>
                  <w:lang w:eastAsia="en-AU"/>
                </w:rPr>
              </w:pPr>
              <w:hyperlink w:anchor="_Toc213769527" w:history="1">
                <w:r w:rsidR="004601AC" w:rsidRPr="003976D0">
                  <w:rPr>
                    <w:rStyle w:val="Hyperlink"/>
                    <w:rFonts w:ascii="Trebuchet MS" w:hAnsi="Trebuchet MS"/>
                    <w:noProof/>
                    <w:w w:val="105"/>
                  </w:rPr>
                  <w:t>3.1</w:t>
                </w:r>
                <w:r w:rsidR="004601AC">
                  <w:rPr>
                    <w:rFonts w:eastAsiaTheme="minorEastAsia" w:cstheme="minorBidi"/>
                    <w:noProof/>
                    <w:sz w:val="22"/>
                    <w:szCs w:val="22"/>
                    <w:lang w:eastAsia="en-AU"/>
                  </w:rPr>
                  <w:tab/>
                </w:r>
                <w:r w:rsidR="004601AC" w:rsidRPr="003976D0">
                  <w:rPr>
                    <w:rStyle w:val="Hyperlink"/>
                    <w:rFonts w:ascii="Trebuchet MS" w:hAnsi="Trebuchet MS"/>
                    <w:noProof/>
                    <w:w w:val="105"/>
                  </w:rPr>
                  <w:t>Applicant Eligibility</w:t>
                </w:r>
                <w:r w:rsidR="004601AC">
                  <w:rPr>
                    <w:noProof/>
                    <w:webHidden/>
                  </w:rPr>
                  <w:tab/>
                </w:r>
                <w:r w:rsidR="004601AC">
                  <w:rPr>
                    <w:noProof/>
                    <w:webHidden/>
                  </w:rPr>
                  <w:fldChar w:fldCharType="begin"/>
                </w:r>
                <w:r w:rsidR="004601AC">
                  <w:rPr>
                    <w:noProof/>
                    <w:webHidden/>
                  </w:rPr>
                  <w:instrText xml:space="preserve"> PAGEREF _Toc213769527 \h </w:instrText>
                </w:r>
                <w:r w:rsidR="004601AC">
                  <w:rPr>
                    <w:noProof/>
                    <w:webHidden/>
                  </w:rPr>
                </w:r>
                <w:r w:rsidR="004601AC">
                  <w:rPr>
                    <w:noProof/>
                    <w:webHidden/>
                  </w:rPr>
                  <w:fldChar w:fldCharType="separate"/>
                </w:r>
                <w:r w:rsidR="004601AC">
                  <w:rPr>
                    <w:noProof/>
                    <w:webHidden/>
                  </w:rPr>
                  <w:t>4</w:t>
                </w:r>
                <w:r w:rsidR="004601AC">
                  <w:rPr>
                    <w:noProof/>
                    <w:webHidden/>
                  </w:rPr>
                  <w:fldChar w:fldCharType="end"/>
                </w:r>
              </w:hyperlink>
            </w:p>
            <w:p w14:paraId="750B6CBF" w14:textId="02010A99" w:rsidR="004601AC" w:rsidRDefault="00911156">
              <w:pPr>
                <w:pStyle w:val="TOC3"/>
                <w:rPr>
                  <w:rFonts w:eastAsiaTheme="minorEastAsia" w:cstheme="minorBidi"/>
                  <w:noProof/>
                  <w:sz w:val="22"/>
                  <w:szCs w:val="22"/>
                  <w:lang w:eastAsia="en-AU"/>
                </w:rPr>
              </w:pPr>
              <w:hyperlink w:anchor="_Toc213769528" w:history="1">
                <w:r w:rsidR="004601AC" w:rsidRPr="003976D0">
                  <w:rPr>
                    <w:rStyle w:val="Hyperlink"/>
                    <w:rFonts w:ascii="Trebuchet MS" w:hAnsi="Trebuchet MS"/>
                    <w:b/>
                    <w:noProof/>
                  </w:rPr>
                  <w:t>3.2.1</w:t>
                </w:r>
                <w:r w:rsidR="004601AC">
                  <w:rPr>
                    <w:rFonts w:eastAsiaTheme="minorEastAsia" w:cstheme="minorBidi"/>
                    <w:noProof/>
                    <w:sz w:val="22"/>
                    <w:szCs w:val="22"/>
                    <w:lang w:eastAsia="en-AU"/>
                  </w:rPr>
                  <w:tab/>
                </w:r>
                <w:r w:rsidR="004601AC" w:rsidRPr="003976D0">
                  <w:rPr>
                    <w:rStyle w:val="Hyperlink"/>
                    <w:rFonts w:ascii="Trebuchet MS" w:hAnsi="Trebuchet MS"/>
                    <w:b/>
                    <w:noProof/>
                  </w:rPr>
                  <w:t>Project and Applicant Eligibility</w:t>
                </w:r>
                <w:r w:rsidR="004601AC">
                  <w:rPr>
                    <w:noProof/>
                    <w:webHidden/>
                  </w:rPr>
                  <w:tab/>
                </w:r>
                <w:r w:rsidR="004601AC">
                  <w:rPr>
                    <w:noProof/>
                    <w:webHidden/>
                  </w:rPr>
                  <w:fldChar w:fldCharType="begin"/>
                </w:r>
                <w:r w:rsidR="004601AC">
                  <w:rPr>
                    <w:noProof/>
                    <w:webHidden/>
                  </w:rPr>
                  <w:instrText xml:space="preserve"> PAGEREF _Toc213769528 \h </w:instrText>
                </w:r>
                <w:r w:rsidR="004601AC">
                  <w:rPr>
                    <w:noProof/>
                    <w:webHidden/>
                  </w:rPr>
                </w:r>
                <w:r w:rsidR="004601AC">
                  <w:rPr>
                    <w:noProof/>
                    <w:webHidden/>
                  </w:rPr>
                  <w:fldChar w:fldCharType="separate"/>
                </w:r>
                <w:r w:rsidR="004601AC">
                  <w:rPr>
                    <w:noProof/>
                    <w:webHidden/>
                  </w:rPr>
                  <w:t>5</w:t>
                </w:r>
                <w:r w:rsidR="004601AC">
                  <w:rPr>
                    <w:noProof/>
                    <w:webHidden/>
                  </w:rPr>
                  <w:fldChar w:fldCharType="end"/>
                </w:r>
              </w:hyperlink>
            </w:p>
            <w:p w14:paraId="5257CC9A" w14:textId="0D76BA7E" w:rsidR="004601AC" w:rsidRDefault="00911156">
              <w:pPr>
                <w:pStyle w:val="TOC1"/>
                <w:rPr>
                  <w:rFonts w:eastAsiaTheme="minorEastAsia" w:cstheme="minorBidi"/>
                  <w:noProof/>
                  <w:sz w:val="22"/>
                  <w:szCs w:val="22"/>
                  <w:lang w:eastAsia="en-AU"/>
                </w:rPr>
              </w:pPr>
              <w:hyperlink w:anchor="_Toc213769529" w:history="1">
                <w:r w:rsidR="004601AC" w:rsidRPr="003976D0">
                  <w:rPr>
                    <w:rStyle w:val="Hyperlink"/>
                    <w:rFonts w:ascii="Trebuchet MS" w:hAnsi="Trebuchet MS"/>
                    <w:noProof/>
                  </w:rPr>
                  <w:t>4.</w:t>
                </w:r>
                <w:r w:rsidR="004601AC">
                  <w:rPr>
                    <w:rFonts w:eastAsiaTheme="minorEastAsia" w:cstheme="minorBidi"/>
                    <w:noProof/>
                    <w:sz w:val="22"/>
                    <w:szCs w:val="22"/>
                    <w:lang w:eastAsia="en-AU"/>
                  </w:rPr>
                  <w:tab/>
                </w:r>
                <w:r w:rsidR="004601AC" w:rsidRPr="003976D0">
                  <w:rPr>
                    <w:rStyle w:val="Hyperlink"/>
                    <w:rFonts w:ascii="Trebuchet MS" w:hAnsi="Trebuchet MS"/>
                    <w:noProof/>
                  </w:rPr>
                  <w:t>Application Process</w:t>
                </w:r>
                <w:r w:rsidR="004601AC">
                  <w:rPr>
                    <w:noProof/>
                    <w:webHidden/>
                  </w:rPr>
                  <w:tab/>
                </w:r>
                <w:r w:rsidR="004601AC">
                  <w:rPr>
                    <w:noProof/>
                    <w:webHidden/>
                  </w:rPr>
                  <w:fldChar w:fldCharType="begin"/>
                </w:r>
                <w:r w:rsidR="004601AC">
                  <w:rPr>
                    <w:noProof/>
                    <w:webHidden/>
                  </w:rPr>
                  <w:instrText xml:space="preserve"> PAGEREF _Toc213769529 \h </w:instrText>
                </w:r>
                <w:r w:rsidR="004601AC">
                  <w:rPr>
                    <w:noProof/>
                    <w:webHidden/>
                  </w:rPr>
                </w:r>
                <w:r w:rsidR="004601AC">
                  <w:rPr>
                    <w:noProof/>
                    <w:webHidden/>
                  </w:rPr>
                  <w:fldChar w:fldCharType="separate"/>
                </w:r>
                <w:r w:rsidR="004601AC">
                  <w:rPr>
                    <w:noProof/>
                    <w:webHidden/>
                  </w:rPr>
                  <w:t>6</w:t>
                </w:r>
                <w:r w:rsidR="004601AC">
                  <w:rPr>
                    <w:noProof/>
                    <w:webHidden/>
                  </w:rPr>
                  <w:fldChar w:fldCharType="end"/>
                </w:r>
              </w:hyperlink>
            </w:p>
            <w:p w14:paraId="0D511B79" w14:textId="765F8363" w:rsidR="004601AC" w:rsidRDefault="00911156">
              <w:pPr>
                <w:pStyle w:val="TOC2"/>
                <w:tabs>
                  <w:tab w:val="left" w:pos="880"/>
                  <w:tab w:val="right" w:leader="dot" w:pos="9020"/>
                </w:tabs>
                <w:rPr>
                  <w:rFonts w:eastAsiaTheme="minorEastAsia" w:cstheme="minorBidi"/>
                  <w:noProof/>
                  <w:sz w:val="22"/>
                  <w:szCs w:val="22"/>
                  <w:lang w:eastAsia="en-AU"/>
                </w:rPr>
              </w:pPr>
              <w:hyperlink w:anchor="_Toc213769530" w:history="1">
                <w:r w:rsidR="004601AC" w:rsidRPr="003976D0">
                  <w:rPr>
                    <w:rStyle w:val="Hyperlink"/>
                    <w:rFonts w:ascii="Trebuchet MS" w:hAnsi="Trebuchet MS"/>
                    <w:noProof/>
                  </w:rPr>
                  <w:t>4.1</w:t>
                </w:r>
                <w:r w:rsidR="004601AC">
                  <w:rPr>
                    <w:rFonts w:eastAsiaTheme="minorEastAsia" w:cstheme="minorBidi"/>
                    <w:noProof/>
                    <w:sz w:val="22"/>
                    <w:szCs w:val="22"/>
                    <w:lang w:eastAsia="en-AU"/>
                  </w:rPr>
                  <w:tab/>
                </w:r>
                <w:r w:rsidR="004601AC" w:rsidRPr="003976D0">
                  <w:rPr>
                    <w:rStyle w:val="Hyperlink"/>
                    <w:rFonts w:ascii="Trebuchet MS" w:hAnsi="Trebuchet MS"/>
                    <w:noProof/>
                  </w:rPr>
                  <w:t>How to Apply</w:t>
                </w:r>
                <w:r w:rsidR="004601AC">
                  <w:rPr>
                    <w:noProof/>
                    <w:webHidden/>
                  </w:rPr>
                  <w:tab/>
                </w:r>
                <w:r w:rsidR="004601AC">
                  <w:rPr>
                    <w:noProof/>
                    <w:webHidden/>
                  </w:rPr>
                  <w:fldChar w:fldCharType="begin"/>
                </w:r>
                <w:r w:rsidR="004601AC">
                  <w:rPr>
                    <w:noProof/>
                    <w:webHidden/>
                  </w:rPr>
                  <w:instrText xml:space="preserve"> PAGEREF _Toc213769530 \h </w:instrText>
                </w:r>
                <w:r w:rsidR="004601AC">
                  <w:rPr>
                    <w:noProof/>
                    <w:webHidden/>
                  </w:rPr>
                </w:r>
                <w:r w:rsidR="004601AC">
                  <w:rPr>
                    <w:noProof/>
                    <w:webHidden/>
                  </w:rPr>
                  <w:fldChar w:fldCharType="separate"/>
                </w:r>
                <w:r w:rsidR="004601AC">
                  <w:rPr>
                    <w:noProof/>
                    <w:webHidden/>
                  </w:rPr>
                  <w:t>6</w:t>
                </w:r>
                <w:r w:rsidR="004601AC">
                  <w:rPr>
                    <w:noProof/>
                    <w:webHidden/>
                  </w:rPr>
                  <w:fldChar w:fldCharType="end"/>
                </w:r>
              </w:hyperlink>
            </w:p>
            <w:p w14:paraId="7B97972B" w14:textId="05F37A03" w:rsidR="004601AC" w:rsidRDefault="00911156">
              <w:pPr>
                <w:pStyle w:val="TOC2"/>
                <w:tabs>
                  <w:tab w:val="left" w:pos="880"/>
                  <w:tab w:val="right" w:leader="dot" w:pos="9020"/>
                </w:tabs>
                <w:rPr>
                  <w:rFonts w:eastAsiaTheme="minorEastAsia" w:cstheme="minorBidi"/>
                  <w:noProof/>
                  <w:sz w:val="22"/>
                  <w:szCs w:val="22"/>
                  <w:lang w:eastAsia="en-AU"/>
                </w:rPr>
              </w:pPr>
              <w:hyperlink w:anchor="_Toc213769531" w:history="1">
                <w:r w:rsidR="004601AC" w:rsidRPr="003976D0">
                  <w:rPr>
                    <w:rStyle w:val="Hyperlink"/>
                    <w:rFonts w:ascii="Trebuchet MS" w:hAnsi="Trebuchet MS"/>
                    <w:noProof/>
                  </w:rPr>
                  <w:t>4.2</w:t>
                </w:r>
                <w:r w:rsidR="004601AC">
                  <w:rPr>
                    <w:rFonts w:eastAsiaTheme="minorEastAsia" w:cstheme="minorBidi"/>
                    <w:noProof/>
                    <w:sz w:val="22"/>
                    <w:szCs w:val="22"/>
                    <w:lang w:eastAsia="en-AU"/>
                  </w:rPr>
                  <w:tab/>
                </w:r>
                <w:r w:rsidR="004601AC" w:rsidRPr="003976D0">
                  <w:rPr>
                    <w:rStyle w:val="Hyperlink"/>
                    <w:rFonts w:ascii="Trebuchet MS" w:hAnsi="Trebuchet MS"/>
                    <w:noProof/>
                  </w:rPr>
                  <w:t>Application Form</w:t>
                </w:r>
                <w:r w:rsidR="004601AC">
                  <w:rPr>
                    <w:noProof/>
                    <w:webHidden/>
                  </w:rPr>
                  <w:tab/>
                </w:r>
                <w:r w:rsidR="004601AC">
                  <w:rPr>
                    <w:noProof/>
                    <w:webHidden/>
                  </w:rPr>
                  <w:fldChar w:fldCharType="begin"/>
                </w:r>
                <w:r w:rsidR="004601AC">
                  <w:rPr>
                    <w:noProof/>
                    <w:webHidden/>
                  </w:rPr>
                  <w:instrText xml:space="preserve"> PAGEREF _Toc213769531 \h </w:instrText>
                </w:r>
                <w:r w:rsidR="004601AC">
                  <w:rPr>
                    <w:noProof/>
                    <w:webHidden/>
                  </w:rPr>
                </w:r>
                <w:r w:rsidR="004601AC">
                  <w:rPr>
                    <w:noProof/>
                    <w:webHidden/>
                  </w:rPr>
                  <w:fldChar w:fldCharType="separate"/>
                </w:r>
                <w:r w:rsidR="004601AC">
                  <w:rPr>
                    <w:noProof/>
                    <w:webHidden/>
                  </w:rPr>
                  <w:t>6</w:t>
                </w:r>
                <w:r w:rsidR="004601AC">
                  <w:rPr>
                    <w:noProof/>
                    <w:webHidden/>
                  </w:rPr>
                  <w:fldChar w:fldCharType="end"/>
                </w:r>
              </w:hyperlink>
            </w:p>
            <w:p w14:paraId="018F3EE4" w14:textId="489E750C" w:rsidR="004601AC" w:rsidRDefault="00911156">
              <w:pPr>
                <w:pStyle w:val="TOC2"/>
                <w:tabs>
                  <w:tab w:val="left" w:pos="880"/>
                  <w:tab w:val="right" w:leader="dot" w:pos="9020"/>
                </w:tabs>
                <w:rPr>
                  <w:rFonts w:eastAsiaTheme="minorEastAsia" w:cstheme="minorBidi"/>
                  <w:noProof/>
                  <w:sz w:val="22"/>
                  <w:szCs w:val="22"/>
                  <w:lang w:eastAsia="en-AU"/>
                </w:rPr>
              </w:pPr>
              <w:hyperlink w:anchor="_Toc213769532" w:history="1">
                <w:r w:rsidR="004601AC" w:rsidRPr="003976D0">
                  <w:rPr>
                    <w:rStyle w:val="Hyperlink"/>
                    <w:rFonts w:ascii="Trebuchet MS" w:hAnsi="Trebuchet MS"/>
                    <w:noProof/>
                  </w:rPr>
                  <w:t>4.3</w:t>
                </w:r>
                <w:r w:rsidR="004601AC">
                  <w:rPr>
                    <w:rFonts w:eastAsiaTheme="minorEastAsia" w:cstheme="minorBidi"/>
                    <w:noProof/>
                    <w:sz w:val="22"/>
                    <w:szCs w:val="22"/>
                    <w:lang w:eastAsia="en-AU"/>
                  </w:rPr>
                  <w:tab/>
                </w:r>
                <w:r w:rsidR="004601AC" w:rsidRPr="003976D0">
                  <w:rPr>
                    <w:rStyle w:val="Hyperlink"/>
                    <w:rFonts w:ascii="Trebuchet MS" w:hAnsi="Trebuchet MS"/>
                    <w:noProof/>
                  </w:rPr>
                  <w:t>Required materials</w:t>
                </w:r>
                <w:r w:rsidR="004601AC">
                  <w:rPr>
                    <w:noProof/>
                    <w:webHidden/>
                  </w:rPr>
                  <w:tab/>
                </w:r>
                <w:r w:rsidR="004601AC">
                  <w:rPr>
                    <w:noProof/>
                    <w:webHidden/>
                  </w:rPr>
                  <w:fldChar w:fldCharType="begin"/>
                </w:r>
                <w:r w:rsidR="004601AC">
                  <w:rPr>
                    <w:noProof/>
                    <w:webHidden/>
                  </w:rPr>
                  <w:instrText xml:space="preserve"> PAGEREF _Toc213769532 \h </w:instrText>
                </w:r>
                <w:r w:rsidR="004601AC">
                  <w:rPr>
                    <w:noProof/>
                    <w:webHidden/>
                  </w:rPr>
                </w:r>
                <w:r w:rsidR="004601AC">
                  <w:rPr>
                    <w:noProof/>
                    <w:webHidden/>
                  </w:rPr>
                  <w:fldChar w:fldCharType="separate"/>
                </w:r>
                <w:r w:rsidR="004601AC">
                  <w:rPr>
                    <w:noProof/>
                    <w:webHidden/>
                  </w:rPr>
                  <w:t>6</w:t>
                </w:r>
                <w:r w:rsidR="004601AC">
                  <w:rPr>
                    <w:noProof/>
                    <w:webHidden/>
                  </w:rPr>
                  <w:fldChar w:fldCharType="end"/>
                </w:r>
              </w:hyperlink>
            </w:p>
            <w:p w14:paraId="6F6C6473" w14:textId="5EBAD37A" w:rsidR="004601AC" w:rsidRDefault="00911156">
              <w:pPr>
                <w:pStyle w:val="TOC3"/>
                <w:rPr>
                  <w:rFonts w:eastAsiaTheme="minorEastAsia" w:cstheme="minorBidi"/>
                  <w:noProof/>
                  <w:sz w:val="22"/>
                  <w:szCs w:val="22"/>
                  <w:lang w:eastAsia="en-AU"/>
                </w:rPr>
              </w:pPr>
              <w:hyperlink w:anchor="_Toc213769533" w:history="1">
                <w:r w:rsidR="004601AC" w:rsidRPr="003976D0">
                  <w:rPr>
                    <w:rStyle w:val="Hyperlink"/>
                    <w:rFonts w:ascii="Trebuchet MS" w:eastAsia="Trebuchet MS" w:hAnsi="Trebuchet MS"/>
                    <w:b/>
                    <w:bCs/>
                    <w:noProof/>
                    <w:lang w:bidi="en-US"/>
                  </w:rPr>
                  <w:t>4.3.1</w:t>
                </w:r>
                <w:r w:rsidR="004601AC">
                  <w:rPr>
                    <w:rFonts w:eastAsiaTheme="minorEastAsia" w:cstheme="minorBidi"/>
                    <w:noProof/>
                    <w:sz w:val="22"/>
                    <w:szCs w:val="22"/>
                    <w:lang w:eastAsia="en-AU"/>
                  </w:rPr>
                  <w:tab/>
                </w:r>
                <w:r w:rsidR="004601AC" w:rsidRPr="003976D0">
                  <w:rPr>
                    <w:rStyle w:val="Hyperlink"/>
                    <w:rFonts w:ascii="Trebuchet MS" w:eastAsia="Trebuchet MS" w:hAnsi="Trebuchet MS"/>
                    <w:b/>
                    <w:bCs/>
                    <w:noProof/>
                    <w:lang w:bidi="en-US"/>
                  </w:rPr>
                  <w:t>First Nations participation or content</w:t>
                </w:r>
                <w:r w:rsidR="004601AC">
                  <w:rPr>
                    <w:noProof/>
                    <w:webHidden/>
                  </w:rPr>
                  <w:tab/>
                </w:r>
                <w:r w:rsidR="004601AC">
                  <w:rPr>
                    <w:noProof/>
                    <w:webHidden/>
                  </w:rPr>
                  <w:fldChar w:fldCharType="begin"/>
                </w:r>
                <w:r w:rsidR="004601AC">
                  <w:rPr>
                    <w:noProof/>
                    <w:webHidden/>
                  </w:rPr>
                  <w:instrText xml:space="preserve"> PAGEREF _Toc213769533 \h </w:instrText>
                </w:r>
                <w:r w:rsidR="004601AC">
                  <w:rPr>
                    <w:noProof/>
                    <w:webHidden/>
                  </w:rPr>
                </w:r>
                <w:r w:rsidR="004601AC">
                  <w:rPr>
                    <w:noProof/>
                    <w:webHidden/>
                  </w:rPr>
                  <w:fldChar w:fldCharType="separate"/>
                </w:r>
                <w:r w:rsidR="004601AC">
                  <w:rPr>
                    <w:noProof/>
                    <w:webHidden/>
                  </w:rPr>
                  <w:t>7</w:t>
                </w:r>
                <w:r w:rsidR="004601AC">
                  <w:rPr>
                    <w:noProof/>
                    <w:webHidden/>
                  </w:rPr>
                  <w:fldChar w:fldCharType="end"/>
                </w:r>
              </w:hyperlink>
            </w:p>
            <w:p w14:paraId="2C5695C0" w14:textId="652D8B46" w:rsidR="004601AC" w:rsidRDefault="00911156">
              <w:pPr>
                <w:pStyle w:val="TOC1"/>
                <w:rPr>
                  <w:rFonts w:eastAsiaTheme="minorEastAsia" w:cstheme="minorBidi"/>
                  <w:noProof/>
                  <w:sz w:val="22"/>
                  <w:szCs w:val="22"/>
                  <w:lang w:eastAsia="en-AU"/>
                </w:rPr>
              </w:pPr>
              <w:hyperlink w:anchor="_Toc213769534" w:history="1">
                <w:r w:rsidR="004601AC" w:rsidRPr="003976D0">
                  <w:rPr>
                    <w:rStyle w:val="Hyperlink"/>
                    <w:rFonts w:ascii="Trebuchet MS" w:hAnsi="Trebuchet MS"/>
                    <w:noProof/>
                  </w:rPr>
                  <w:t>5.</w:t>
                </w:r>
                <w:r w:rsidR="004601AC">
                  <w:rPr>
                    <w:rFonts w:eastAsiaTheme="minorEastAsia" w:cstheme="minorBidi"/>
                    <w:noProof/>
                    <w:sz w:val="22"/>
                    <w:szCs w:val="22"/>
                    <w:lang w:eastAsia="en-AU"/>
                  </w:rPr>
                  <w:tab/>
                </w:r>
                <w:r w:rsidR="004601AC" w:rsidRPr="003976D0">
                  <w:rPr>
                    <w:rStyle w:val="Hyperlink"/>
                    <w:rFonts w:ascii="Trebuchet MS" w:hAnsi="Trebuchet MS"/>
                    <w:noProof/>
                  </w:rPr>
                  <w:t>Assessment</w:t>
                </w:r>
                <w:r w:rsidR="004601AC">
                  <w:rPr>
                    <w:noProof/>
                    <w:webHidden/>
                  </w:rPr>
                  <w:tab/>
                </w:r>
                <w:r w:rsidR="004601AC">
                  <w:rPr>
                    <w:noProof/>
                    <w:webHidden/>
                  </w:rPr>
                  <w:fldChar w:fldCharType="begin"/>
                </w:r>
                <w:r w:rsidR="004601AC">
                  <w:rPr>
                    <w:noProof/>
                    <w:webHidden/>
                  </w:rPr>
                  <w:instrText xml:space="preserve"> PAGEREF _Toc213769534 \h </w:instrText>
                </w:r>
                <w:r w:rsidR="004601AC">
                  <w:rPr>
                    <w:noProof/>
                    <w:webHidden/>
                  </w:rPr>
                </w:r>
                <w:r w:rsidR="004601AC">
                  <w:rPr>
                    <w:noProof/>
                    <w:webHidden/>
                  </w:rPr>
                  <w:fldChar w:fldCharType="separate"/>
                </w:r>
                <w:r w:rsidR="004601AC">
                  <w:rPr>
                    <w:noProof/>
                    <w:webHidden/>
                  </w:rPr>
                  <w:t>7</w:t>
                </w:r>
                <w:r w:rsidR="004601AC">
                  <w:rPr>
                    <w:noProof/>
                    <w:webHidden/>
                  </w:rPr>
                  <w:fldChar w:fldCharType="end"/>
                </w:r>
              </w:hyperlink>
            </w:p>
            <w:p w14:paraId="10BBC371" w14:textId="7A47BFF4" w:rsidR="004601AC" w:rsidRDefault="00911156">
              <w:pPr>
                <w:pStyle w:val="TOC2"/>
                <w:tabs>
                  <w:tab w:val="left" w:pos="880"/>
                  <w:tab w:val="right" w:leader="dot" w:pos="9020"/>
                </w:tabs>
                <w:rPr>
                  <w:rFonts w:eastAsiaTheme="minorEastAsia" w:cstheme="minorBidi"/>
                  <w:noProof/>
                  <w:sz w:val="22"/>
                  <w:szCs w:val="22"/>
                  <w:lang w:eastAsia="en-AU"/>
                </w:rPr>
              </w:pPr>
              <w:hyperlink w:anchor="_Toc213769535" w:history="1">
                <w:r w:rsidR="004601AC" w:rsidRPr="003976D0">
                  <w:rPr>
                    <w:rStyle w:val="Hyperlink"/>
                    <w:rFonts w:ascii="Trebuchet MS" w:hAnsi="Trebuchet MS"/>
                    <w:noProof/>
                  </w:rPr>
                  <w:t>5.1</w:t>
                </w:r>
                <w:r w:rsidR="004601AC">
                  <w:rPr>
                    <w:rFonts w:eastAsiaTheme="minorEastAsia" w:cstheme="minorBidi"/>
                    <w:noProof/>
                    <w:sz w:val="22"/>
                    <w:szCs w:val="22"/>
                    <w:lang w:eastAsia="en-AU"/>
                  </w:rPr>
                  <w:tab/>
                </w:r>
                <w:r w:rsidR="004601AC" w:rsidRPr="003976D0">
                  <w:rPr>
                    <w:rStyle w:val="Hyperlink"/>
                    <w:rFonts w:ascii="Trebuchet MS" w:hAnsi="Trebuchet MS"/>
                    <w:noProof/>
                  </w:rPr>
                  <w:t>Criteria</w:t>
                </w:r>
                <w:r w:rsidR="004601AC">
                  <w:rPr>
                    <w:noProof/>
                    <w:webHidden/>
                  </w:rPr>
                  <w:tab/>
                </w:r>
                <w:r w:rsidR="004601AC">
                  <w:rPr>
                    <w:noProof/>
                    <w:webHidden/>
                  </w:rPr>
                  <w:fldChar w:fldCharType="begin"/>
                </w:r>
                <w:r w:rsidR="004601AC">
                  <w:rPr>
                    <w:noProof/>
                    <w:webHidden/>
                  </w:rPr>
                  <w:instrText xml:space="preserve"> PAGEREF _Toc213769535 \h </w:instrText>
                </w:r>
                <w:r w:rsidR="004601AC">
                  <w:rPr>
                    <w:noProof/>
                    <w:webHidden/>
                  </w:rPr>
                </w:r>
                <w:r w:rsidR="004601AC">
                  <w:rPr>
                    <w:noProof/>
                    <w:webHidden/>
                  </w:rPr>
                  <w:fldChar w:fldCharType="separate"/>
                </w:r>
                <w:r w:rsidR="004601AC">
                  <w:rPr>
                    <w:noProof/>
                    <w:webHidden/>
                  </w:rPr>
                  <w:t>8</w:t>
                </w:r>
                <w:r w:rsidR="004601AC">
                  <w:rPr>
                    <w:noProof/>
                    <w:webHidden/>
                  </w:rPr>
                  <w:fldChar w:fldCharType="end"/>
                </w:r>
              </w:hyperlink>
            </w:p>
            <w:p w14:paraId="0E456D9E" w14:textId="5CE2BB25" w:rsidR="004601AC" w:rsidRDefault="00911156">
              <w:pPr>
                <w:pStyle w:val="TOC2"/>
                <w:tabs>
                  <w:tab w:val="right" w:leader="dot" w:pos="9020"/>
                </w:tabs>
                <w:rPr>
                  <w:rFonts w:eastAsiaTheme="minorEastAsia" w:cstheme="minorBidi"/>
                  <w:noProof/>
                  <w:sz w:val="22"/>
                  <w:szCs w:val="22"/>
                  <w:lang w:eastAsia="en-AU"/>
                </w:rPr>
              </w:pPr>
              <w:hyperlink w:anchor="_Toc213769536" w:history="1">
                <w:r w:rsidR="004601AC" w:rsidRPr="003976D0">
                  <w:rPr>
                    <w:rStyle w:val="Hyperlink"/>
                    <w:rFonts w:ascii="Trebuchet MS" w:hAnsi="Trebuchet MS"/>
                    <w:noProof/>
                  </w:rPr>
                  <w:t>5.3 Decision &amp; Notification</w:t>
                </w:r>
                <w:r w:rsidR="004601AC">
                  <w:rPr>
                    <w:noProof/>
                    <w:webHidden/>
                  </w:rPr>
                  <w:tab/>
                </w:r>
                <w:r w:rsidR="004601AC">
                  <w:rPr>
                    <w:noProof/>
                    <w:webHidden/>
                  </w:rPr>
                  <w:fldChar w:fldCharType="begin"/>
                </w:r>
                <w:r w:rsidR="004601AC">
                  <w:rPr>
                    <w:noProof/>
                    <w:webHidden/>
                  </w:rPr>
                  <w:instrText xml:space="preserve"> PAGEREF _Toc213769536 \h </w:instrText>
                </w:r>
                <w:r w:rsidR="004601AC">
                  <w:rPr>
                    <w:noProof/>
                    <w:webHidden/>
                  </w:rPr>
                </w:r>
                <w:r w:rsidR="004601AC">
                  <w:rPr>
                    <w:noProof/>
                    <w:webHidden/>
                  </w:rPr>
                  <w:fldChar w:fldCharType="separate"/>
                </w:r>
                <w:r w:rsidR="004601AC">
                  <w:rPr>
                    <w:noProof/>
                    <w:webHidden/>
                  </w:rPr>
                  <w:t>8</w:t>
                </w:r>
                <w:r w:rsidR="004601AC">
                  <w:rPr>
                    <w:noProof/>
                    <w:webHidden/>
                  </w:rPr>
                  <w:fldChar w:fldCharType="end"/>
                </w:r>
              </w:hyperlink>
            </w:p>
            <w:p w14:paraId="188AF648" w14:textId="0F28BEF3" w:rsidR="004601AC" w:rsidRDefault="00911156">
              <w:pPr>
                <w:pStyle w:val="TOC1"/>
                <w:rPr>
                  <w:rFonts w:eastAsiaTheme="minorEastAsia" w:cstheme="minorBidi"/>
                  <w:noProof/>
                  <w:sz w:val="22"/>
                  <w:szCs w:val="22"/>
                  <w:lang w:eastAsia="en-AU"/>
                </w:rPr>
              </w:pPr>
              <w:hyperlink w:anchor="_Toc213769537" w:history="1">
                <w:r w:rsidR="004601AC" w:rsidRPr="003976D0">
                  <w:rPr>
                    <w:rStyle w:val="Hyperlink"/>
                    <w:rFonts w:ascii="Trebuchet MS" w:hAnsi="Trebuchet MS"/>
                    <w:noProof/>
                  </w:rPr>
                  <w:t>6.</w:t>
                </w:r>
                <w:r w:rsidR="004601AC">
                  <w:rPr>
                    <w:rFonts w:eastAsiaTheme="minorEastAsia" w:cstheme="minorBidi"/>
                    <w:noProof/>
                    <w:sz w:val="22"/>
                    <w:szCs w:val="22"/>
                    <w:lang w:eastAsia="en-AU"/>
                  </w:rPr>
                  <w:tab/>
                </w:r>
                <w:r w:rsidR="004601AC" w:rsidRPr="003976D0">
                  <w:rPr>
                    <w:rStyle w:val="Hyperlink"/>
                    <w:rFonts w:ascii="Trebuchet MS" w:hAnsi="Trebuchet MS"/>
                    <w:noProof/>
                  </w:rPr>
                  <w:t>Successful Applicants</w:t>
                </w:r>
                <w:r w:rsidR="004601AC">
                  <w:rPr>
                    <w:noProof/>
                    <w:webHidden/>
                  </w:rPr>
                  <w:tab/>
                </w:r>
                <w:r w:rsidR="004601AC">
                  <w:rPr>
                    <w:noProof/>
                    <w:webHidden/>
                  </w:rPr>
                  <w:fldChar w:fldCharType="begin"/>
                </w:r>
                <w:r w:rsidR="004601AC">
                  <w:rPr>
                    <w:noProof/>
                    <w:webHidden/>
                  </w:rPr>
                  <w:instrText xml:space="preserve"> PAGEREF _Toc213769537 \h </w:instrText>
                </w:r>
                <w:r w:rsidR="004601AC">
                  <w:rPr>
                    <w:noProof/>
                    <w:webHidden/>
                  </w:rPr>
                </w:r>
                <w:r w:rsidR="004601AC">
                  <w:rPr>
                    <w:noProof/>
                    <w:webHidden/>
                  </w:rPr>
                  <w:fldChar w:fldCharType="separate"/>
                </w:r>
                <w:r w:rsidR="004601AC">
                  <w:rPr>
                    <w:noProof/>
                    <w:webHidden/>
                  </w:rPr>
                  <w:t>9</w:t>
                </w:r>
                <w:r w:rsidR="004601AC">
                  <w:rPr>
                    <w:noProof/>
                    <w:webHidden/>
                  </w:rPr>
                  <w:fldChar w:fldCharType="end"/>
                </w:r>
              </w:hyperlink>
            </w:p>
            <w:p w14:paraId="2616DE42" w14:textId="0B2B5177" w:rsidR="004601AC" w:rsidRDefault="00911156">
              <w:pPr>
                <w:pStyle w:val="TOC2"/>
                <w:tabs>
                  <w:tab w:val="left" w:pos="880"/>
                  <w:tab w:val="right" w:leader="dot" w:pos="9020"/>
                </w:tabs>
                <w:rPr>
                  <w:rFonts w:eastAsiaTheme="minorEastAsia" w:cstheme="minorBidi"/>
                  <w:noProof/>
                  <w:sz w:val="22"/>
                  <w:szCs w:val="22"/>
                  <w:lang w:eastAsia="en-AU"/>
                </w:rPr>
              </w:pPr>
              <w:hyperlink w:anchor="_Toc213769538" w:history="1">
                <w:r w:rsidR="004601AC" w:rsidRPr="003976D0">
                  <w:rPr>
                    <w:rStyle w:val="Hyperlink"/>
                    <w:rFonts w:ascii="Trebuchet MS" w:hAnsi="Trebuchet MS"/>
                    <w:noProof/>
                  </w:rPr>
                  <w:t>6.1</w:t>
                </w:r>
                <w:r w:rsidR="004601AC">
                  <w:rPr>
                    <w:rFonts w:eastAsiaTheme="minorEastAsia" w:cstheme="minorBidi"/>
                    <w:noProof/>
                    <w:sz w:val="22"/>
                    <w:szCs w:val="22"/>
                    <w:lang w:eastAsia="en-AU"/>
                  </w:rPr>
                  <w:tab/>
                </w:r>
                <w:r w:rsidR="004601AC" w:rsidRPr="003976D0">
                  <w:rPr>
                    <w:rStyle w:val="Hyperlink"/>
                    <w:rFonts w:ascii="Trebuchet MS" w:hAnsi="Trebuchet MS"/>
                    <w:noProof/>
                  </w:rPr>
                  <w:t>Contracting</w:t>
                </w:r>
                <w:r w:rsidR="004601AC">
                  <w:rPr>
                    <w:noProof/>
                    <w:webHidden/>
                  </w:rPr>
                  <w:tab/>
                </w:r>
                <w:r w:rsidR="004601AC">
                  <w:rPr>
                    <w:noProof/>
                    <w:webHidden/>
                  </w:rPr>
                  <w:fldChar w:fldCharType="begin"/>
                </w:r>
                <w:r w:rsidR="004601AC">
                  <w:rPr>
                    <w:noProof/>
                    <w:webHidden/>
                  </w:rPr>
                  <w:instrText xml:space="preserve"> PAGEREF _Toc213769538 \h </w:instrText>
                </w:r>
                <w:r w:rsidR="004601AC">
                  <w:rPr>
                    <w:noProof/>
                    <w:webHidden/>
                  </w:rPr>
                </w:r>
                <w:r w:rsidR="004601AC">
                  <w:rPr>
                    <w:noProof/>
                    <w:webHidden/>
                  </w:rPr>
                  <w:fldChar w:fldCharType="separate"/>
                </w:r>
                <w:r w:rsidR="004601AC">
                  <w:rPr>
                    <w:noProof/>
                    <w:webHidden/>
                  </w:rPr>
                  <w:t>9</w:t>
                </w:r>
                <w:r w:rsidR="004601AC">
                  <w:rPr>
                    <w:noProof/>
                    <w:webHidden/>
                  </w:rPr>
                  <w:fldChar w:fldCharType="end"/>
                </w:r>
              </w:hyperlink>
            </w:p>
            <w:p w14:paraId="565942FF" w14:textId="3B080EFB" w:rsidR="004601AC" w:rsidRDefault="00911156">
              <w:pPr>
                <w:pStyle w:val="TOC1"/>
                <w:rPr>
                  <w:rFonts w:eastAsiaTheme="minorEastAsia" w:cstheme="minorBidi"/>
                  <w:noProof/>
                  <w:sz w:val="22"/>
                  <w:szCs w:val="22"/>
                  <w:lang w:eastAsia="en-AU"/>
                </w:rPr>
              </w:pPr>
              <w:hyperlink w:anchor="_Toc213769539" w:history="1">
                <w:r w:rsidR="004601AC" w:rsidRPr="003976D0">
                  <w:rPr>
                    <w:rStyle w:val="Hyperlink"/>
                    <w:rFonts w:ascii="Trebuchet MS" w:hAnsi="Trebuchet MS"/>
                    <w:noProof/>
                  </w:rPr>
                  <w:t>7.</w:t>
                </w:r>
                <w:r w:rsidR="004601AC">
                  <w:rPr>
                    <w:rFonts w:eastAsiaTheme="minorEastAsia" w:cstheme="minorBidi"/>
                    <w:noProof/>
                    <w:sz w:val="22"/>
                    <w:szCs w:val="22"/>
                    <w:lang w:eastAsia="en-AU"/>
                  </w:rPr>
                  <w:tab/>
                </w:r>
                <w:r w:rsidR="004601AC" w:rsidRPr="003976D0">
                  <w:rPr>
                    <w:rStyle w:val="Hyperlink"/>
                    <w:rFonts w:ascii="Trebuchet MS" w:hAnsi="Trebuchet MS"/>
                    <w:noProof/>
                  </w:rPr>
                  <w:t>Other Resources</w:t>
                </w:r>
                <w:r w:rsidR="004601AC">
                  <w:rPr>
                    <w:noProof/>
                    <w:webHidden/>
                  </w:rPr>
                  <w:tab/>
                </w:r>
                <w:r w:rsidR="004601AC">
                  <w:rPr>
                    <w:noProof/>
                    <w:webHidden/>
                  </w:rPr>
                  <w:fldChar w:fldCharType="begin"/>
                </w:r>
                <w:r w:rsidR="004601AC">
                  <w:rPr>
                    <w:noProof/>
                    <w:webHidden/>
                  </w:rPr>
                  <w:instrText xml:space="preserve"> PAGEREF _Toc213769539 \h </w:instrText>
                </w:r>
                <w:r w:rsidR="004601AC">
                  <w:rPr>
                    <w:noProof/>
                    <w:webHidden/>
                  </w:rPr>
                </w:r>
                <w:r w:rsidR="004601AC">
                  <w:rPr>
                    <w:noProof/>
                    <w:webHidden/>
                  </w:rPr>
                  <w:fldChar w:fldCharType="separate"/>
                </w:r>
                <w:r w:rsidR="004601AC">
                  <w:rPr>
                    <w:noProof/>
                    <w:webHidden/>
                  </w:rPr>
                  <w:t>9</w:t>
                </w:r>
                <w:r w:rsidR="004601AC">
                  <w:rPr>
                    <w:noProof/>
                    <w:webHidden/>
                  </w:rPr>
                  <w:fldChar w:fldCharType="end"/>
                </w:r>
              </w:hyperlink>
            </w:p>
            <w:p w14:paraId="396C133E" w14:textId="22130A4C" w:rsidR="004601AC" w:rsidRDefault="00911156">
              <w:pPr>
                <w:pStyle w:val="TOC1"/>
                <w:rPr>
                  <w:rFonts w:eastAsiaTheme="minorEastAsia" w:cstheme="minorBidi"/>
                  <w:noProof/>
                  <w:sz w:val="22"/>
                  <w:szCs w:val="22"/>
                  <w:lang w:eastAsia="en-AU"/>
                </w:rPr>
              </w:pPr>
              <w:hyperlink w:anchor="_Toc213769540" w:history="1">
                <w:r w:rsidR="004601AC" w:rsidRPr="003976D0">
                  <w:rPr>
                    <w:rStyle w:val="Hyperlink"/>
                    <w:rFonts w:ascii="Trebuchet MS" w:hAnsi="Trebuchet MS"/>
                    <w:noProof/>
                  </w:rPr>
                  <w:t>8.</w:t>
                </w:r>
                <w:r w:rsidR="004601AC">
                  <w:rPr>
                    <w:rFonts w:eastAsiaTheme="minorEastAsia" w:cstheme="minorBidi"/>
                    <w:noProof/>
                    <w:sz w:val="22"/>
                    <w:szCs w:val="22"/>
                    <w:lang w:eastAsia="en-AU"/>
                  </w:rPr>
                  <w:tab/>
                </w:r>
                <w:r w:rsidR="004601AC" w:rsidRPr="003976D0">
                  <w:rPr>
                    <w:rStyle w:val="Hyperlink"/>
                    <w:rFonts w:ascii="Trebuchet MS" w:hAnsi="Trebuchet MS"/>
                    <w:noProof/>
                  </w:rPr>
                  <w:t>Contact</w:t>
                </w:r>
                <w:r w:rsidR="004601AC">
                  <w:rPr>
                    <w:noProof/>
                    <w:webHidden/>
                  </w:rPr>
                  <w:tab/>
                </w:r>
                <w:r w:rsidR="004601AC">
                  <w:rPr>
                    <w:noProof/>
                    <w:webHidden/>
                  </w:rPr>
                  <w:fldChar w:fldCharType="begin"/>
                </w:r>
                <w:r w:rsidR="004601AC">
                  <w:rPr>
                    <w:noProof/>
                    <w:webHidden/>
                  </w:rPr>
                  <w:instrText xml:space="preserve"> PAGEREF _Toc213769540 \h </w:instrText>
                </w:r>
                <w:r w:rsidR="004601AC">
                  <w:rPr>
                    <w:noProof/>
                    <w:webHidden/>
                  </w:rPr>
                </w:r>
                <w:r w:rsidR="004601AC">
                  <w:rPr>
                    <w:noProof/>
                    <w:webHidden/>
                  </w:rPr>
                  <w:fldChar w:fldCharType="separate"/>
                </w:r>
                <w:r w:rsidR="004601AC">
                  <w:rPr>
                    <w:noProof/>
                    <w:webHidden/>
                  </w:rPr>
                  <w:t>9</w:t>
                </w:r>
                <w:r w:rsidR="004601AC">
                  <w:rPr>
                    <w:noProof/>
                    <w:webHidden/>
                  </w:rPr>
                  <w:fldChar w:fldCharType="end"/>
                </w:r>
              </w:hyperlink>
            </w:p>
            <w:p w14:paraId="022B0CDD" w14:textId="5554952B" w:rsidR="004601AC" w:rsidRDefault="00911156">
              <w:pPr>
                <w:pStyle w:val="TOC1"/>
                <w:rPr>
                  <w:rFonts w:eastAsiaTheme="minorEastAsia" w:cstheme="minorBidi"/>
                  <w:noProof/>
                  <w:sz w:val="22"/>
                  <w:szCs w:val="22"/>
                  <w:lang w:eastAsia="en-AU"/>
                </w:rPr>
              </w:pPr>
              <w:hyperlink w:anchor="_Toc213769541" w:history="1">
                <w:r w:rsidR="004601AC" w:rsidRPr="003976D0">
                  <w:rPr>
                    <w:rStyle w:val="Hyperlink"/>
                    <w:rFonts w:ascii="Trebuchet MS" w:hAnsi="Trebuchet MS"/>
                    <w:noProof/>
                  </w:rPr>
                  <w:t>9.</w:t>
                </w:r>
                <w:r w:rsidR="004601AC">
                  <w:rPr>
                    <w:rFonts w:eastAsiaTheme="minorEastAsia" w:cstheme="minorBidi"/>
                    <w:noProof/>
                    <w:sz w:val="22"/>
                    <w:szCs w:val="22"/>
                    <w:lang w:eastAsia="en-AU"/>
                  </w:rPr>
                  <w:tab/>
                </w:r>
                <w:r w:rsidR="004601AC" w:rsidRPr="003976D0">
                  <w:rPr>
                    <w:rStyle w:val="Hyperlink"/>
                    <w:rFonts w:ascii="Trebuchet MS" w:hAnsi="Trebuchet MS"/>
                    <w:noProof/>
                  </w:rPr>
                  <w:t>Privacy</w:t>
                </w:r>
                <w:r w:rsidR="004601AC">
                  <w:rPr>
                    <w:noProof/>
                    <w:webHidden/>
                  </w:rPr>
                  <w:tab/>
                </w:r>
                <w:r w:rsidR="004601AC">
                  <w:rPr>
                    <w:noProof/>
                    <w:webHidden/>
                  </w:rPr>
                  <w:fldChar w:fldCharType="begin"/>
                </w:r>
                <w:r w:rsidR="004601AC">
                  <w:rPr>
                    <w:noProof/>
                    <w:webHidden/>
                  </w:rPr>
                  <w:instrText xml:space="preserve"> PAGEREF _Toc213769541 \h </w:instrText>
                </w:r>
                <w:r w:rsidR="004601AC">
                  <w:rPr>
                    <w:noProof/>
                    <w:webHidden/>
                  </w:rPr>
                </w:r>
                <w:r w:rsidR="004601AC">
                  <w:rPr>
                    <w:noProof/>
                    <w:webHidden/>
                  </w:rPr>
                  <w:fldChar w:fldCharType="separate"/>
                </w:r>
                <w:r w:rsidR="004601AC">
                  <w:rPr>
                    <w:noProof/>
                    <w:webHidden/>
                  </w:rPr>
                  <w:t>9</w:t>
                </w:r>
                <w:r w:rsidR="004601AC">
                  <w:rPr>
                    <w:noProof/>
                    <w:webHidden/>
                  </w:rPr>
                  <w:fldChar w:fldCharType="end"/>
                </w:r>
              </w:hyperlink>
            </w:p>
            <w:p w14:paraId="657D2DA6" w14:textId="48993DDF" w:rsidR="00737161" w:rsidRDefault="00737161" w:rsidP="00737161">
              <w:pPr>
                <w:rPr>
                  <w:b/>
                  <w:bCs/>
                  <w:noProof/>
                </w:rPr>
              </w:pPr>
              <w:r>
                <w:rPr>
                  <w:b/>
                  <w:bCs/>
                  <w:noProof/>
                </w:rPr>
                <w:fldChar w:fldCharType="end"/>
              </w:r>
            </w:p>
          </w:sdtContent>
        </w:sdt>
        <w:p w14:paraId="39E1E172" w14:textId="0E4D1E03" w:rsidR="00F459D1" w:rsidRDefault="00911156" w:rsidP="00737161">
          <w:pPr>
            <w:pStyle w:val="TOCHeading"/>
            <w:spacing w:after="0"/>
            <w:rPr>
              <w:b/>
              <w:bCs/>
              <w:noProof/>
            </w:rPr>
          </w:pPr>
        </w:p>
      </w:sdtContent>
    </w:sdt>
    <w:p w14:paraId="530F68D0" w14:textId="01E354CF" w:rsidR="00062E58" w:rsidRDefault="00062E58">
      <w:pPr>
        <w:rPr>
          <w:rFonts w:ascii="Trebuchet MS" w:hAnsi="Trebuchet MS"/>
          <w:b/>
        </w:rPr>
      </w:pPr>
      <w:r>
        <w:rPr>
          <w:rFonts w:ascii="Trebuchet MS" w:hAnsi="Trebuchet MS"/>
          <w:b/>
        </w:rPr>
        <w:br w:type="page"/>
      </w:r>
    </w:p>
    <w:p w14:paraId="1BABBE06" w14:textId="604E57DD" w:rsidR="00535769" w:rsidRPr="00232C0A" w:rsidRDefault="00946557" w:rsidP="00A02F8E">
      <w:pPr>
        <w:pStyle w:val="Heading1"/>
        <w:numPr>
          <w:ilvl w:val="0"/>
          <w:numId w:val="13"/>
        </w:numPr>
        <w:ind w:left="567" w:hanging="567"/>
        <w:rPr>
          <w:rFonts w:asciiTheme="minorHAnsi" w:hAnsiTheme="minorHAnsi" w:cstheme="minorHAnsi"/>
          <w:w w:val="105"/>
          <w:sz w:val="32"/>
          <w:szCs w:val="32"/>
          <w:u w:val="none"/>
        </w:rPr>
      </w:pPr>
      <w:bookmarkStart w:id="1" w:name="_Toc213769522"/>
      <w:r w:rsidRPr="00232C0A">
        <w:rPr>
          <w:rFonts w:asciiTheme="minorHAnsi" w:hAnsiTheme="minorHAnsi" w:cstheme="minorHAnsi"/>
          <w:w w:val="105"/>
          <w:sz w:val="32"/>
          <w:szCs w:val="32"/>
          <w:u w:val="none"/>
        </w:rPr>
        <w:lastRenderedPageBreak/>
        <w:t>Funding Program</w:t>
      </w:r>
      <w:bookmarkEnd w:id="1"/>
    </w:p>
    <w:p w14:paraId="13651BD0" w14:textId="51A526BF" w:rsidR="00946557" w:rsidRPr="00232C0A" w:rsidRDefault="00946557" w:rsidP="00FE64EE">
      <w:pPr>
        <w:pStyle w:val="ListParagraph"/>
        <w:numPr>
          <w:ilvl w:val="1"/>
          <w:numId w:val="13"/>
        </w:numPr>
        <w:spacing w:before="200"/>
        <w:ind w:left="601" w:hanging="601"/>
        <w:outlineLvl w:val="1"/>
        <w:rPr>
          <w:rFonts w:asciiTheme="minorHAnsi" w:eastAsia="Trebuchet MS" w:hAnsiTheme="minorHAnsi" w:cstheme="minorHAnsi"/>
          <w:b/>
          <w:bCs/>
          <w:sz w:val="28"/>
          <w:szCs w:val="28"/>
          <w:lang w:val="en-AU" w:bidi="en-US"/>
        </w:rPr>
      </w:pPr>
      <w:bookmarkStart w:id="2" w:name="_Toc213769523"/>
      <w:r w:rsidRPr="00232C0A">
        <w:rPr>
          <w:rFonts w:asciiTheme="minorHAnsi" w:eastAsia="Trebuchet MS" w:hAnsiTheme="minorHAnsi" w:cstheme="minorHAnsi"/>
          <w:b/>
          <w:bCs/>
          <w:sz w:val="28"/>
          <w:szCs w:val="28"/>
          <w:lang w:val="en-AU" w:bidi="en-US"/>
        </w:rPr>
        <w:t>Overview</w:t>
      </w:r>
      <w:bookmarkEnd w:id="2"/>
    </w:p>
    <w:p w14:paraId="26A5B5FC" w14:textId="0AD653F8" w:rsidR="00535769" w:rsidRPr="00232C0A" w:rsidRDefault="001652EE" w:rsidP="00543316">
      <w:pPr>
        <w:spacing w:before="240" w:line="257" w:lineRule="auto"/>
        <w:ind w:right="374"/>
        <w:jc w:val="both"/>
        <w:rPr>
          <w:rFonts w:asciiTheme="minorHAnsi" w:eastAsia="Trebuchet MS" w:hAnsiTheme="minorHAnsi" w:cstheme="minorHAnsi"/>
          <w:sz w:val="24"/>
          <w:szCs w:val="24"/>
          <w:lang w:val="en-AU" w:bidi="en-US"/>
        </w:rPr>
      </w:pPr>
      <w:r w:rsidRPr="00232C0A">
        <w:rPr>
          <w:rFonts w:asciiTheme="minorHAnsi" w:eastAsia="Trebuchet MS" w:hAnsiTheme="minorHAnsi" w:cstheme="minorHAnsi"/>
          <w:sz w:val="24"/>
          <w:szCs w:val="24"/>
          <w:lang w:val="en-AU" w:bidi="en-US"/>
        </w:rPr>
        <w:t xml:space="preserve">Success in the international marketplace is vital for the sustainability of the Australian television industry. Screen Australia and Los Angeles-based television company, Dynamic Television, will co- fund development </w:t>
      </w:r>
      <w:r w:rsidR="00453D93" w:rsidRPr="00232C0A">
        <w:rPr>
          <w:rFonts w:asciiTheme="minorHAnsi" w:eastAsia="Trebuchet MS" w:hAnsiTheme="minorHAnsi" w:cstheme="minorHAnsi"/>
          <w:sz w:val="24"/>
          <w:szCs w:val="24"/>
          <w:lang w:val="en-AU" w:bidi="en-US"/>
        </w:rPr>
        <w:t>of</w:t>
      </w:r>
      <w:r w:rsidRPr="00232C0A">
        <w:rPr>
          <w:rFonts w:asciiTheme="minorHAnsi" w:eastAsia="Trebuchet MS" w:hAnsiTheme="minorHAnsi" w:cstheme="minorHAnsi"/>
          <w:sz w:val="24"/>
          <w:szCs w:val="24"/>
          <w:lang w:val="en-AU" w:bidi="en-US"/>
        </w:rPr>
        <w:t xml:space="preserve"> four scripted television projects, with the aim of </w:t>
      </w:r>
      <w:r w:rsidR="005A0C09" w:rsidRPr="00232C0A">
        <w:rPr>
          <w:rFonts w:asciiTheme="minorHAnsi" w:eastAsia="Trebuchet MS" w:hAnsiTheme="minorHAnsi" w:cstheme="minorHAnsi"/>
          <w:sz w:val="24"/>
          <w:szCs w:val="24"/>
          <w:lang w:val="en-AU" w:bidi="en-US"/>
        </w:rPr>
        <w:t xml:space="preserve">positioning </w:t>
      </w:r>
      <w:r w:rsidRPr="00232C0A">
        <w:rPr>
          <w:rFonts w:asciiTheme="minorHAnsi" w:eastAsia="Trebuchet MS" w:hAnsiTheme="minorHAnsi" w:cstheme="minorHAnsi"/>
          <w:sz w:val="24"/>
          <w:szCs w:val="24"/>
          <w:lang w:val="en-AU" w:bidi="en-US"/>
        </w:rPr>
        <w:t>them for greater international success as the projects prepare to go into production</w:t>
      </w:r>
      <w:r w:rsidR="00467100" w:rsidRPr="00232C0A">
        <w:rPr>
          <w:rFonts w:asciiTheme="minorHAnsi" w:eastAsia="Trebuchet MS" w:hAnsiTheme="minorHAnsi" w:cstheme="minorHAnsi"/>
          <w:sz w:val="24"/>
          <w:szCs w:val="24"/>
          <w:lang w:val="en-AU" w:bidi="en-US"/>
        </w:rPr>
        <w:t>.</w:t>
      </w:r>
    </w:p>
    <w:p w14:paraId="390D3333" w14:textId="6CDF6C34" w:rsidR="00535769" w:rsidRPr="00232C0A" w:rsidRDefault="00911156" w:rsidP="00543316">
      <w:pPr>
        <w:spacing w:before="240" w:line="257" w:lineRule="auto"/>
        <w:ind w:right="374"/>
        <w:jc w:val="both"/>
        <w:rPr>
          <w:rFonts w:asciiTheme="minorHAnsi" w:eastAsia="Trebuchet MS" w:hAnsiTheme="minorHAnsi" w:cstheme="minorHAnsi"/>
          <w:sz w:val="24"/>
          <w:szCs w:val="24"/>
          <w:lang w:val="en-AU" w:bidi="en-US"/>
        </w:rPr>
      </w:pPr>
      <w:hyperlink r:id="rId10" w:history="1">
        <w:r w:rsidR="001652EE" w:rsidRPr="00232C0A">
          <w:rPr>
            <w:rStyle w:val="Hyperlink"/>
            <w:rFonts w:asciiTheme="minorHAnsi" w:eastAsia="Trebuchet MS" w:hAnsiTheme="minorHAnsi" w:cstheme="minorHAnsi"/>
            <w:sz w:val="24"/>
            <w:szCs w:val="24"/>
            <w:lang w:val="en-AU" w:bidi="en-US"/>
          </w:rPr>
          <w:t>Dynamic Television</w:t>
        </w:r>
      </w:hyperlink>
      <w:r w:rsidR="001652EE" w:rsidRPr="00232C0A">
        <w:rPr>
          <w:rFonts w:asciiTheme="minorHAnsi" w:eastAsia="Trebuchet MS" w:hAnsiTheme="minorHAnsi" w:cstheme="minorHAnsi"/>
          <w:sz w:val="24"/>
          <w:szCs w:val="24"/>
          <w:lang w:val="en-AU" w:bidi="en-US"/>
        </w:rPr>
        <w:t xml:space="preserve"> are a production, financing and distribution company with a global strategy to bring premium television programming to worldwide audiences. Their most recent Australian title </w:t>
      </w:r>
      <w:r w:rsidR="005A0C09" w:rsidRPr="00232C0A">
        <w:rPr>
          <w:rFonts w:asciiTheme="minorHAnsi" w:eastAsia="Trebuchet MS" w:hAnsiTheme="minorHAnsi" w:cstheme="minorHAnsi"/>
          <w:sz w:val="24"/>
          <w:szCs w:val="24"/>
          <w:lang w:val="en-AU" w:bidi="en-US"/>
        </w:rPr>
        <w:t xml:space="preserve">was </w:t>
      </w:r>
      <w:r w:rsidR="001652EE" w:rsidRPr="00232C0A">
        <w:rPr>
          <w:rFonts w:asciiTheme="minorHAnsi" w:eastAsia="Trebuchet MS" w:hAnsiTheme="minorHAnsi" w:cstheme="minorHAnsi"/>
          <w:sz w:val="24"/>
          <w:szCs w:val="24"/>
          <w:lang w:val="en-AU" w:bidi="en-US"/>
        </w:rPr>
        <w:t>Savage River.</w:t>
      </w:r>
    </w:p>
    <w:p w14:paraId="1102F2D1" w14:textId="5B5FFAC1" w:rsidR="00535769" w:rsidRPr="00232C0A" w:rsidRDefault="001652EE" w:rsidP="00543316">
      <w:pPr>
        <w:spacing w:before="240" w:line="257" w:lineRule="auto"/>
        <w:ind w:right="374"/>
        <w:jc w:val="both"/>
        <w:rPr>
          <w:rFonts w:asciiTheme="minorHAnsi" w:eastAsia="Trebuchet MS" w:hAnsiTheme="minorHAnsi" w:cstheme="minorHAnsi"/>
          <w:sz w:val="24"/>
          <w:szCs w:val="24"/>
          <w:lang w:val="en-AU" w:bidi="en-US"/>
        </w:rPr>
      </w:pPr>
      <w:r w:rsidRPr="00232C0A">
        <w:rPr>
          <w:rFonts w:asciiTheme="minorHAnsi" w:eastAsia="Trebuchet MS" w:hAnsiTheme="minorHAnsi" w:cstheme="minorHAnsi"/>
          <w:sz w:val="24"/>
          <w:szCs w:val="24"/>
          <w:lang w:val="en-AU" w:bidi="en-US"/>
        </w:rPr>
        <w:t xml:space="preserve">Dynamic Television are excited to work with collaborative and experienced </w:t>
      </w:r>
      <w:r w:rsidR="00467100" w:rsidRPr="00232C0A">
        <w:rPr>
          <w:rFonts w:asciiTheme="minorHAnsi" w:eastAsia="Trebuchet MS" w:hAnsiTheme="minorHAnsi" w:cstheme="minorHAnsi"/>
          <w:sz w:val="24"/>
          <w:szCs w:val="24"/>
          <w:lang w:val="en-AU" w:bidi="en-US"/>
        </w:rPr>
        <w:t xml:space="preserve">television </w:t>
      </w:r>
      <w:r w:rsidRPr="00232C0A">
        <w:rPr>
          <w:rFonts w:asciiTheme="minorHAnsi" w:eastAsia="Trebuchet MS" w:hAnsiTheme="minorHAnsi" w:cstheme="minorHAnsi"/>
          <w:sz w:val="24"/>
          <w:szCs w:val="24"/>
          <w:lang w:val="en-AU" w:bidi="en-US"/>
        </w:rPr>
        <w:t>producers to develop serialised or procedural drama series. Dynamic Television look for high concept or unique ideas with memorable, iconic characters and strong story engines. They also like to develop from well-known IP to help engage a global audience. But what they like to develop more than anything, are stories that make you feel.</w:t>
      </w:r>
    </w:p>
    <w:p w14:paraId="498EDF35" w14:textId="64F11553" w:rsidR="00563C52" w:rsidRPr="00232C0A" w:rsidRDefault="00563C52" w:rsidP="00EA4C5B">
      <w:pPr>
        <w:pStyle w:val="Heading1"/>
        <w:spacing w:before="200"/>
        <w:ind w:left="601" w:hanging="601"/>
        <w:rPr>
          <w:rFonts w:asciiTheme="minorHAnsi" w:hAnsiTheme="minorHAnsi" w:cstheme="minorHAnsi"/>
          <w:w w:val="105"/>
          <w:sz w:val="24"/>
          <w:szCs w:val="24"/>
          <w:u w:val="none"/>
        </w:rPr>
      </w:pPr>
      <w:bookmarkStart w:id="3" w:name="What_funding_is_available?"/>
      <w:bookmarkStart w:id="4" w:name="_Toc213769524"/>
      <w:bookmarkEnd w:id="3"/>
      <w:r w:rsidRPr="00232C0A">
        <w:rPr>
          <w:rFonts w:asciiTheme="minorHAnsi" w:hAnsiTheme="minorHAnsi" w:cstheme="minorHAnsi"/>
          <w:w w:val="105"/>
          <w:sz w:val="24"/>
          <w:szCs w:val="24"/>
          <w:u w:val="none"/>
        </w:rPr>
        <w:t xml:space="preserve">1.2 </w:t>
      </w:r>
      <w:r w:rsidR="00946557" w:rsidRPr="00232C0A">
        <w:rPr>
          <w:rFonts w:asciiTheme="minorHAnsi" w:hAnsiTheme="minorHAnsi" w:cstheme="minorHAnsi"/>
          <w:w w:val="105"/>
          <w:sz w:val="24"/>
          <w:szCs w:val="24"/>
          <w:u w:val="none"/>
        </w:rPr>
        <w:t>A</w:t>
      </w:r>
      <w:r w:rsidR="001652EE" w:rsidRPr="00232C0A">
        <w:rPr>
          <w:rFonts w:asciiTheme="minorHAnsi" w:hAnsiTheme="minorHAnsi" w:cstheme="minorHAnsi"/>
          <w:w w:val="105"/>
          <w:sz w:val="24"/>
          <w:szCs w:val="24"/>
          <w:u w:val="none"/>
        </w:rPr>
        <w:t>vailable</w:t>
      </w:r>
      <w:r w:rsidR="00946557" w:rsidRPr="00232C0A">
        <w:rPr>
          <w:rFonts w:asciiTheme="minorHAnsi" w:hAnsiTheme="minorHAnsi" w:cstheme="minorHAnsi"/>
          <w:w w:val="105"/>
          <w:sz w:val="24"/>
          <w:szCs w:val="24"/>
          <w:u w:val="none"/>
        </w:rPr>
        <w:t xml:space="preserve"> Funding</w:t>
      </w:r>
      <w:bookmarkEnd w:id="4"/>
    </w:p>
    <w:p w14:paraId="72A3DA92" w14:textId="5825C645" w:rsidR="00535769" w:rsidRPr="00232C0A" w:rsidRDefault="002F4525" w:rsidP="00D06BD8">
      <w:pPr>
        <w:pStyle w:val="ListParagraph"/>
        <w:numPr>
          <w:ilvl w:val="0"/>
          <w:numId w:val="4"/>
        </w:numPr>
        <w:rPr>
          <w:rFonts w:asciiTheme="minorHAnsi" w:eastAsia="Trebuchet MS" w:hAnsiTheme="minorHAnsi" w:cstheme="minorHAnsi"/>
          <w:sz w:val="24"/>
          <w:szCs w:val="24"/>
          <w:lang w:val="en-AU" w:bidi="en-US"/>
        </w:rPr>
      </w:pPr>
      <w:r w:rsidRPr="00232C0A">
        <w:rPr>
          <w:rFonts w:asciiTheme="minorHAnsi" w:eastAsia="Trebuchet MS" w:hAnsiTheme="minorHAnsi" w:cstheme="minorHAnsi"/>
          <w:sz w:val="24"/>
          <w:szCs w:val="24"/>
          <w:lang w:val="en-AU" w:bidi="en-US"/>
        </w:rPr>
        <w:t>Up to o</w:t>
      </w:r>
      <w:r w:rsidR="001652EE" w:rsidRPr="00232C0A">
        <w:rPr>
          <w:rFonts w:asciiTheme="minorHAnsi" w:eastAsia="Trebuchet MS" w:hAnsiTheme="minorHAnsi" w:cstheme="minorHAnsi"/>
          <w:sz w:val="24"/>
          <w:szCs w:val="24"/>
          <w:lang w:val="en-AU" w:bidi="en-US"/>
        </w:rPr>
        <w:t xml:space="preserve">ne project </w:t>
      </w:r>
      <w:r w:rsidRPr="00232C0A">
        <w:rPr>
          <w:rFonts w:asciiTheme="minorHAnsi" w:eastAsia="Trebuchet MS" w:hAnsiTheme="minorHAnsi" w:cstheme="minorHAnsi"/>
          <w:sz w:val="24"/>
          <w:szCs w:val="24"/>
          <w:lang w:val="en-AU" w:bidi="en-US"/>
        </w:rPr>
        <w:t xml:space="preserve">may </w:t>
      </w:r>
      <w:r w:rsidR="001652EE" w:rsidRPr="00232C0A">
        <w:rPr>
          <w:rFonts w:asciiTheme="minorHAnsi" w:eastAsia="Trebuchet MS" w:hAnsiTheme="minorHAnsi" w:cstheme="minorHAnsi"/>
          <w:sz w:val="24"/>
          <w:szCs w:val="24"/>
          <w:lang w:val="en-AU" w:bidi="en-US"/>
        </w:rPr>
        <w:t>be selected from</w:t>
      </w:r>
      <w:r w:rsidR="00232A4C" w:rsidRPr="00232C0A">
        <w:rPr>
          <w:rFonts w:asciiTheme="minorHAnsi" w:eastAsia="Trebuchet MS" w:hAnsiTheme="minorHAnsi" w:cstheme="minorHAnsi"/>
          <w:sz w:val="24"/>
          <w:szCs w:val="24"/>
          <w:lang w:val="en-AU" w:bidi="en-US"/>
        </w:rPr>
        <w:t xml:space="preserve"> this round.</w:t>
      </w:r>
      <w:r w:rsidR="001652EE" w:rsidRPr="00232C0A">
        <w:rPr>
          <w:rFonts w:asciiTheme="minorHAnsi" w:eastAsia="Trebuchet MS" w:hAnsiTheme="minorHAnsi" w:cstheme="minorHAnsi"/>
          <w:sz w:val="24"/>
          <w:szCs w:val="24"/>
          <w:lang w:val="en-AU" w:bidi="en-US"/>
        </w:rPr>
        <w:t xml:space="preserve"> Applicants can apply with a total development budget of up to $100,000 (to which Screen Australia will contribute 50% and Dynamic Television the remaining 50%). Dynamic Television will have first look to attach as international distributor, under terms to be negotiated.</w:t>
      </w:r>
    </w:p>
    <w:p w14:paraId="69385A2D" w14:textId="5CD661AC" w:rsidR="00452438" w:rsidRPr="00232C0A" w:rsidRDefault="001652EE" w:rsidP="00D06BD8">
      <w:pPr>
        <w:pStyle w:val="ListParagraph"/>
        <w:numPr>
          <w:ilvl w:val="0"/>
          <w:numId w:val="4"/>
        </w:numPr>
        <w:rPr>
          <w:rFonts w:asciiTheme="minorHAnsi" w:eastAsia="Trebuchet MS" w:hAnsiTheme="minorHAnsi" w:cstheme="minorHAnsi"/>
          <w:sz w:val="24"/>
          <w:szCs w:val="24"/>
          <w:lang w:val="en-AU" w:bidi="en-US"/>
        </w:rPr>
      </w:pPr>
      <w:r w:rsidRPr="00232C0A">
        <w:rPr>
          <w:rFonts w:asciiTheme="minorHAnsi" w:eastAsia="Trebuchet MS" w:hAnsiTheme="minorHAnsi" w:cstheme="minorHAnsi"/>
          <w:sz w:val="24"/>
          <w:szCs w:val="24"/>
          <w:lang w:val="en-AU" w:bidi="en-US"/>
        </w:rPr>
        <w:t xml:space="preserve">Funding is for development costs. The development budget can include late-stage funding such as funding for writers’ rooms, further drafts and script/scene breakdowns. </w:t>
      </w:r>
    </w:p>
    <w:p w14:paraId="42F1382B" w14:textId="036A6D73" w:rsidR="00535769" w:rsidRPr="00232C0A" w:rsidRDefault="001652EE" w:rsidP="00D06BD8">
      <w:pPr>
        <w:pStyle w:val="ListParagraph"/>
        <w:numPr>
          <w:ilvl w:val="0"/>
          <w:numId w:val="4"/>
        </w:numPr>
        <w:rPr>
          <w:rFonts w:asciiTheme="minorHAnsi" w:eastAsia="Trebuchet MS" w:hAnsiTheme="minorHAnsi" w:cstheme="minorHAnsi"/>
          <w:sz w:val="24"/>
          <w:szCs w:val="24"/>
          <w:lang w:val="en-AU" w:bidi="en-US"/>
        </w:rPr>
      </w:pPr>
      <w:r w:rsidRPr="00232C0A">
        <w:rPr>
          <w:rFonts w:asciiTheme="minorHAnsi" w:eastAsia="Trebuchet MS" w:hAnsiTheme="minorHAnsi" w:cstheme="minorHAnsi"/>
          <w:sz w:val="24"/>
          <w:szCs w:val="24"/>
          <w:lang w:val="en-AU" w:bidi="en-US"/>
        </w:rPr>
        <w:t xml:space="preserve">Screen Australia will only fund Australian creatives and </w:t>
      </w:r>
      <w:r w:rsidR="005A0C09" w:rsidRPr="00232C0A">
        <w:rPr>
          <w:rFonts w:asciiTheme="minorHAnsi" w:eastAsia="Trebuchet MS" w:hAnsiTheme="minorHAnsi" w:cstheme="minorHAnsi"/>
          <w:sz w:val="24"/>
          <w:szCs w:val="24"/>
          <w:lang w:val="en-AU" w:bidi="en-US"/>
        </w:rPr>
        <w:t xml:space="preserve">Australian </w:t>
      </w:r>
      <w:r w:rsidRPr="00232C0A">
        <w:rPr>
          <w:rFonts w:asciiTheme="minorHAnsi" w:eastAsia="Trebuchet MS" w:hAnsiTheme="minorHAnsi" w:cstheme="minorHAnsi"/>
          <w:sz w:val="24"/>
          <w:szCs w:val="24"/>
          <w:lang w:val="en-AU" w:bidi="en-US"/>
        </w:rPr>
        <w:t>costs of the development budget.</w:t>
      </w:r>
    </w:p>
    <w:p w14:paraId="3CA0097E" w14:textId="79924801" w:rsidR="00452438" w:rsidRPr="00232C0A" w:rsidRDefault="001652EE" w:rsidP="00B55ABE">
      <w:pPr>
        <w:pStyle w:val="ListParagraph"/>
        <w:numPr>
          <w:ilvl w:val="0"/>
          <w:numId w:val="4"/>
        </w:numPr>
        <w:rPr>
          <w:rFonts w:asciiTheme="minorHAnsi" w:eastAsia="Trebuchet MS" w:hAnsiTheme="minorHAnsi" w:cstheme="minorHAnsi"/>
          <w:sz w:val="24"/>
          <w:szCs w:val="24"/>
          <w:lang w:val="en-AU" w:bidi="en-US"/>
        </w:rPr>
      </w:pPr>
      <w:r w:rsidRPr="00232C0A">
        <w:rPr>
          <w:rFonts w:asciiTheme="minorHAnsi" w:eastAsia="Trebuchet MS" w:hAnsiTheme="minorHAnsi" w:cstheme="minorHAnsi"/>
          <w:sz w:val="24"/>
          <w:szCs w:val="24"/>
          <w:lang w:val="en-AU" w:bidi="en-US"/>
        </w:rPr>
        <w:t>Dynamic will work closely with the successful applicants, providing feedback on materials to ensure the projects are ready for the international market.</w:t>
      </w:r>
      <w:bookmarkStart w:id="5" w:name="Who_can_apply?"/>
      <w:bookmarkEnd w:id="5"/>
    </w:p>
    <w:p w14:paraId="2C1E4F8C" w14:textId="05917FFE" w:rsidR="00B55ABE" w:rsidRPr="00232C0A" w:rsidRDefault="00B55ABE" w:rsidP="00200AC3">
      <w:pPr>
        <w:rPr>
          <w:rFonts w:asciiTheme="minorHAnsi" w:eastAsia="Trebuchet MS" w:hAnsiTheme="minorHAnsi" w:cstheme="minorHAnsi"/>
          <w:sz w:val="24"/>
          <w:szCs w:val="24"/>
          <w:lang w:val="en-AU" w:bidi="en-US"/>
        </w:rPr>
      </w:pPr>
    </w:p>
    <w:p w14:paraId="7A56422F" w14:textId="3015C0E8" w:rsidR="00946557" w:rsidRPr="009836F3" w:rsidRDefault="00946557" w:rsidP="00F61680">
      <w:pPr>
        <w:pStyle w:val="Heading1"/>
        <w:numPr>
          <w:ilvl w:val="0"/>
          <w:numId w:val="13"/>
        </w:numPr>
        <w:ind w:left="567" w:hanging="567"/>
        <w:rPr>
          <w:rFonts w:ascii="Trebuchet MS" w:hAnsi="Trebuchet MS"/>
          <w:w w:val="105"/>
          <w:sz w:val="32"/>
          <w:szCs w:val="32"/>
          <w:u w:val="none"/>
        </w:rPr>
      </w:pPr>
      <w:bookmarkStart w:id="6" w:name="_Toc213769525"/>
      <w:r w:rsidRPr="009836F3">
        <w:rPr>
          <w:rFonts w:ascii="Trebuchet MS" w:hAnsi="Trebuchet MS"/>
          <w:w w:val="105"/>
          <w:sz w:val="32"/>
          <w:szCs w:val="32"/>
          <w:u w:val="none"/>
        </w:rPr>
        <w:t>Inclusive Storytelling</w:t>
      </w:r>
      <w:bookmarkEnd w:id="6"/>
    </w:p>
    <w:p w14:paraId="4F0DDD9E" w14:textId="4D965068" w:rsidR="00637852" w:rsidRPr="00232C0A" w:rsidRDefault="00637852" w:rsidP="00D06BD8">
      <w:pPr>
        <w:pStyle w:val="Heading1"/>
        <w:ind w:left="0"/>
        <w:rPr>
          <w:rFonts w:asciiTheme="minorHAnsi" w:hAnsiTheme="minorHAnsi" w:cstheme="minorHAnsi"/>
          <w:w w:val="105"/>
          <w:u w:val="none"/>
        </w:rPr>
      </w:pPr>
    </w:p>
    <w:p w14:paraId="19289692" w14:textId="77777777" w:rsidR="00946557" w:rsidRPr="00232C0A" w:rsidRDefault="00946557" w:rsidP="00946557">
      <w:pPr>
        <w:jc w:val="both"/>
        <w:textAlignment w:val="baseline"/>
        <w:rPr>
          <w:rFonts w:asciiTheme="minorHAnsi" w:eastAsia="Times New Roman" w:hAnsiTheme="minorHAnsi" w:cstheme="minorHAnsi"/>
          <w:sz w:val="24"/>
          <w:szCs w:val="24"/>
          <w:lang w:eastAsia="en-AU"/>
        </w:rPr>
      </w:pPr>
      <w:r w:rsidRPr="00232C0A">
        <w:rPr>
          <w:rFonts w:asciiTheme="minorHAnsi" w:eastAsia="Times New Roman" w:hAnsiTheme="minorHAnsi" w:cstheme="minorHAnsi"/>
          <w:sz w:val="24"/>
          <w:szCs w:val="24"/>
          <w:lang w:eastAsia="en-AU"/>
        </w:rPr>
        <w:t xml:space="preserve">For Australian screen content to deliver cultural and economic benefits it must speak to, and be for, all Australians. A range of ideas and a diverse workforce will enhance the Australian screen industry, making it more relevant to Australian audiences and more competitive internationally.  </w:t>
      </w:r>
    </w:p>
    <w:p w14:paraId="45252399" w14:textId="77777777" w:rsidR="00946557" w:rsidRPr="00232C0A" w:rsidRDefault="00946557" w:rsidP="00946557">
      <w:pPr>
        <w:textAlignment w:val="baseline"/>
        <w:rPr>
          <w:rFonts w:asciiTheme="minorHAnsi" w:eastAsia="Times New Roman" w:hAnsiTheme="minorHAnsi" w:cstheme="minorHAnsi"/>
          <w:sz w:val="24"/>
          <w:szCs w:val="24"/>
          <w:lang w:eastAsia="en-AU"/>
        </w:rPr>
      </w:pPr>
    </w:p>
    <w:p w14:paraId="3CD38624" w14:textId="77777777" w:rsidR="00946557" w:rsidRPr="00232C0A" w:rsidRDefault="00946557" w:rsidP="00946557">
      <w:pPr>
        <w:jc w:val="both"/>
        <w:textAlignment w:val="baseline"/>
        <w:rPr>
          <w:rFonts w:asciiTheme="minorHAnsi" w:eastAsia="Times New Roman" w:hAnsiTheme="minorHAnsi" w:cstheme="minorHAnsi"/>
          <w:sz w:val="24"/>
          <w:szCs w:val="24"/>
          <w:lang w:eastAsia="en-AU"/>
        </w:rPr>
      </w:pPr>
      <w:r w:rsidRPr="00232C0A">
        <w:rPr>
          <w:rFonts w:asciiTheme="minorHAnsi" w:eastAsia="Times New Roman" w:hAnsiTheme="minorHAnsi" w:cstheme="minorHAnsi"/>
          <w:sz w:val="24"/>
          <w:szCs w:val="24"/>
          <w:lang w:eastAsia="en-AU"/>
        </w:rPr>
        <w:t>Screen Australia is committed to building equity, diversity, inclusion and accessibility into its programs and into our engagement with the community.  </w:t>
      </w:r>
    </w:p>
    <w:p w14:paraId="19CDD997" w14:textId="77777777" w:rsidR="00946557" w:rsidRPr="00232C0A" w:rsidRDefault="00946557" w:rsidP="00946557">
      <w:pPr>
        <w:pStyle w:val="Default"/>
        <w:rPr>
          <w:rStyle w:val="normaltextrun"/>
          <w:rFonts w:cstheme="minorHAnsi"/>
          <w:color w:val="000000"/>
          <w:sz w:val="24"/>
          <w:szCs w:val="24"/>
        </w:rPr>
      </w:pPr>
    </w:p>
    <w:p w14:paraId="0921266A" w14:textId="77777777" w:rsidR="00946557" w:rsidRPr="00232C0A" w:rsidRDefault="00946557" w:rsidP="00946557">
      <w:pPr>
        <w:pStyle w:val="Default"/>
        <w:jc w:val="both"/>
        <w:rPr>
          <w:rFonts w:cstheme="minorHAnsi"/>
        </w:rPr>
      </w:pPr>
      <w:r w:rsidRPr="00232C0A">
        <w:rPr>
          <w:rStyle w:val="normaltextrun"/>
          <w:rFonts w:cstheme="minorHAnsi"/>
          <w:sz w:val="24"/>
          <w:szCs w:val="24"/>
        </w:rPr>
        <w:lastRenderedPageBreak/>
        <w:t>Screen Australia encourages applications from applicants from all backgrounds, cultures and experiences. In particular, the agency welcomes applications from under-represented groups.</w:t>
      </w:r>
      <w:r w:rsidRPr="00232C0A">
        <w:rPr>
          <w:rStyle w:val="eop"/>
          <w:rFonts w:cstheme="minorHAnsi"/>
          <w:sz w:val="24"/>
          <w:szCs w:val="24"/>
          <w:shd w:val="clear" w:color="auto" w:fill="FFFFFF"/>
        </w:rPr>
        <w:t xml:space="preserve"> </w:t>
      </w:r>
    </w:p>
    <w:p w14:paraId="57CB5898" w14:textId="77777777" w:rsidR="00946557" w:rsidRPr="00232C0A" w:rsidRDefault="00946557" w:rsidP="00946557">
      <w:pPr>
        <w:pStyle w:val="Default"/>
        <w:jc w:val="both"/>
        <w:rPr>
          <w:rFonts w:cstheme="minorHAnsi"/>
        </w:rPr>
      </w:pPr>
    </w:p>
    <w:p w14:paraId="1A97949A" w14:textId="39CA47D3" w:rsidR="00946557" w:rsidRPr="00232C0A" w:rsidRDefault="00946557" w:rsidP="008711FA">
      <w:pPr>
        <w:pStyle w:val="Default"/>
        <w:jc w:val="both"/>
        <w:rPr>
          <w:rFonts w:cstheme="minorHAnsi"/>
        </w:rPr>
      </w:pPr>
      <w:r w:rsidRPr="00232C0A">
        <w:rPr>
          <w:rFonts w:cstheme="minorHAnsi"/>
        </w:rPr>
        <w:t>Screen Australia strives to make its funding programs accessible by removing barriers for people who are d/Deaf, disabled and/or those from culturally and linguistically diverse backgrounds</w:t>
      </w:r>
      <w:r w:rsidR="008711FA" w:rsidRPr="00232C0A">
        <w:rPr>
          <w:rFonts w:cstheme="minorHAnsi"/>
        </w:rPr>
        <w:t>.</w:t>
      </w:r>
    </w:p>
    <w:p w14:paraId="40884AA6" w14:textId="77777777" w:rsidR="008711FA" w:rsidRDefault="008711FA" w:rsidP="008F0E13">
      <w:pPr>
        <w:pStyle w:val="Default"/>
        <w:spacing w:before="240" w:line="257" w:lineRule="auto"/>
        <w:ind w:right="374"/>
        <w:jc w:val="both"/>
        <w:rPr>
          <w:rFonts w:ascii="Trebuchet MS" w:eastAsia="Times New Roman" w:hAnsi="Trebuchet MS" w:cs="Segoe UI"/>
        </w:rPr>
      </w:pPr>
    </w:p>
    <w:p w14:paraId="7FA4F519" w14:textId="50E9A5DE" w:rsidR="00946557" w:rsidRPr="00232C0A" w:rsidRDefault="00946557" w:rsidP="00F61680">
      <w:pPr>
        <w:pStyle w:val="Heading1"/>
        <w:numPr>
          <w:ilvl w:val="0"/>
          <w:numId w:val="13"/>
        </w:numPr>
        <w:ind w:left="567" w:hanging="567"/>
        <w:rPr>
          <w:rFonts w:asciiTheme="minorHAnsi" w:hAnsiTheme="minorHAnsi" w:cstheme="minorHAnsi"/>
          <w:w w:val="105"/>
          <w:sz w:val="32"/>
          <w:szCs w:val="32"/>
          <w:u w:val="none"/>
        </w:rPr>
      </w:pPr>
      <w:bookmarkStart w:id="7" w:name="_Toc213769526"/>
      <w:r w:rsidRPr="00232C0A">
        <w:rPr>
          <w:rFonts w:asciiTheme="minorHAnsi" w:hAnsiTheme="minorHAnsi" w:cstheme="minorHAnsi"/>
          <w:w w:val="105"/>
          <w:sz w:val="32"/>
          <w:szCs w:val="32"/>
          <w:u w:val="none"/>
        </w:rPr>
        <w:t>Eligibility</w:t>
      </w:r>
      <w:bookmarkEnd w:id="7"/>
      <w:r w:rsidRPr="00232C0A">
        <w:rPr>
          <w:rFonts w:asciiTheme="minorHAnsi" w:hAnsiTheme="minorHAnsi" w:cstheme="minorHAnsi"/>
          <w:w w:val="105"/>
          <w:sz w:val="32"/>
          <w:szCs w:val="32"/>
          <w:u w:val="none"/>
        </w:rPr>
        <w:t xml:space="preserve"> </w:t>
      </w:r>
    </w:p>
    <w:p w14:paraId="76A4DB85" w14:textId="561AAC53" w:rsidR="00946557" w:rsidRPr="005D1509" w:rsidRDefault="00946557" w:rsidP="00D06BD8">
      <w:pPr>
        <w:pStyle w:val="Heading1"/>
        <w:ind w:left="0"/>
        <w:rPr>
          <w:rFonts w:ascii="Trebuchet MS" w:hAnsi="Trebuchet MS" w:cstheme="minorHAnsi"/>
          <w:w w:val="105"/>
          <w:sz w:val="24"/>
          <w:szCs w:val="24"/>
          <w:u w:val="none"/>
        </w:rPr>
      </w:pPr>
    </w:p>
    <w:p w14:paraId="5433D24C" w14:textId="77777777" w:rsidR="00946557" w:rsidRPr="00232C0A" w:rsidRDefault="00946557" w:rsidP="00DF45F3">
      <w:pPr>
        <w:pStyle w:val="ListParagraph"/>
        <w:widowControl/>
        <w:numPr>
          <w:ilvl w:val="0"/>
          <w:numId w:val="14"/>
        </w:numPr>
        <w:autoSpaceDE/>
        <w:autoSpaceDN/>
        <w:spacing w:before="0" w:after="160" w:line="259" w:lineRule="auto"/>
        <w:contextualSpacing/>
        <w:jc w:val="both"/>
        <w:rPr>
          <w:rFonts w:asciiTheme="minorHAnsi" w:hAnsiTheme="minorHAnsi" w:cstheme="minorHAnsi"/>
          <w:sz w:val="24"/>
          <w:szCs w:val="24"/>
        </w:rPr>
      </w:pPr>
      <w:r w:rsidRPr="00232C0A">
        <w:rPr>
          <w:rFonts w:asciiTheme="minorHAnsi" w:hAnsiTheme="minorHAnsi" w:cstheme="minorHAnsi"/>
          <w:spacing w:val="-3"/>
          <w:sz w:val="24"/>
          <w:szCs w:val="24"/>
        </w:rPr>
        <w:t xml:space="preserve">Applicants and </w:t>
      </w:r>
      <w:r w:rsidRPr="00232C0A">
        <w:rPr>
          <w:rFonts w:asciiTheme="minorHAnsi" w:hAnsiTheme="minorHAnsi" w:cstheme="minorHAnsi"/>
          <w:sz w:val="24"/>
          <w:szCs w:val="24"/>
        </w:rPr>
        <w:t xml:space="preserve">projects </w:t>
      </w:r>
      <w:r w:rsidRPr="00232C0A">
        <w:rPr>
          <w:rFonts w:asciiTheme="minorHAnsi" w:hAnsiTheme="minorHAnsi" w:cstheme="minorHAnsi"/>
          <w:spacing w:val="-3"/>
          <w:sz w:val="24"/>
          <w:szCs w:val="24"/>
        </w:rPr>
        <w:t xml:space="preserve">must </w:t>
      </w:r>
      <w:r w:rsidRPr="00232C0A">
        <w:rPr>
          <w:rFonts w:asciiTheme="minorHAnsi" w:hAnsiTheme="minorHAnsi" w:cstheme="minorHAnsi"/>
          <w:sz w:val="24"/>
          <w:szCs w:val="24"/>
        </w:rPr>
        <w:t xml:space="preserve">meet </w:t>
      </w:r>
      <w:r w:rsidRPr="00232C0A">
        <w:rPr>
          <w:rFonts w:asciiTheme="minorHAnsi" w:hAnsiTheme="minorHAnsi" w:cstheme="minorHAnsi"/>
          <w:spacing w:val="-3"/>
          <w:sz w:val="24"/>
          <w:szCs w:val="24"/>
        </w:rPr>
        <w:t xml:space="preserve">Screen Australia’s </w:t>
      </w:r>
      <w:hyperlink r:id="rId11">
        <w:r w:rsidRPr="00232C0A">
          <w:rPr>
            <w:rStyle w:val="Hyperlink"/>
            <w:rFonts w:asciiTheme="minorHAnsi" w:hAnsiTheme="minorHAnsi" w:cstheme="minorHAnsi"/>
            <w:sz w:val="24"/>
            <w:szCs w:val="24"/>
          </w:rPr>
          <w:t>Terms of Trade</w:t>
        </w:r>
      </w:hyperlink>
      <w:r w:rsidRPr="00232C0A">
        <w:rPr>
          <w:rFonts w:asciiTheme="minorHAnsi" w:hAnsiTheme="minorHAnsi" w:cstheme="minorHAnsi"/>
          <w:spacing w:val="-3"/>
          <w:sz w:val="24"/>
          <w:szCs w:val="24"/>
        </w:rPr>
        <w:t xml:space="preserve">, </w:t>
      </w:r>
      <w:r w:rsidRPr="00232C0A">
        <w:rPr>
          <w:rFonts w:asciiTheme="minorHAnsi" w:hAnsiTheme="minorHAnsi" w:cstheme="minorHAnsi"/>
          <w:sz w:val="24"/>
          <w:szCs w:val="24"/>
        </w:rPr>
        <w:t xml:space="preserve">any general </w:t>
      </w:r>
      <w:r w:rsidRPr="00232C0A">
        <w:rPr>
          <w:rFonts w:asciiTheme="minorHAnsi" w:hAnsiTheme="minorHAnsi" w:cstheme="minorHAnsi"/>
          <w:spacing w:val="-3"/>
          <w:sz w:val="24"/>
          <w:szCs w:val="24"/>
        </w:rPr>
        <w:t xml:space="preserve">eligibility or other requirements </w:t>
      </w:r>
      <w:r w:rsidRPr="00232C0A">
        <w:rPr>
          <w:rFonts w:asciiTheme="minorHAnsi" w:hAnsiTheme="minorHAnsi" w:cstheme="minorHAnsi"/>
          <w:sz w:val="24"/>
          <w:szCs w:val="24"/>
        </w:rPr>
        <w:t xml:space="preserve">listed </w:t>
      </w:r>
      <w:r w:rsidRPr="00232C0A">
        <w:rPr>
          <w:rFonts w:asciiTheme="minorHAnsi" w:hAnsiTheme="minorHAnsi" w:cstheme="minorHAnsi"/>
          <w:spacing w:val="-3"/>
          <w:sz w:val="24"/>
          <w:szCs w:val="24"/>
        </w:rPr>
        <w:t>on the agency’s website (</w:t>
      </w:r>
      <w:r w:rsidRPr="00232C0A">
        <w:rPr>
          <w:rFonts w:asciiTheme="minorHAnsi" w:hAnsiTheme="minorHAnsi" w:cstheme="minorHAnsi"/>
          <w:sz w:val="24"/>
          <w:szCs w:val="24"/>
        </w:rPr>
        <w:t xml:space="preserve">see </w:t>
      </w:r>
      <w:hyperlink r:id="rId12" w:history="1">
        <w:r w:rsidRPr="00232C0A">
          <w:rPr>
            <w:rStyle w:val="Hyperlink"/>
            <w:rFonts w:asciiTheme="minorHAnsi" w:hAnsiTheme="minorHAnsi" w:cstheme="minorHAnsi"/>
            <w:sz w:val="24"/>
            <w:szCs w:val="24"/>
          </w:rPr>
          <w:t>Information for Applicants</w:t>
        </w:r>
      </w:hyperlink>
      <w:r w:rsidRPr="00232C0A">
        <w:rPr>
          <w:rStyle w:val="Hyperlink"/>
          <w:rFonts w:asciiTheme="minorHAnsi" w:hAnsiTheme="minorHAnsi" w:cstheme="minorHAnsi"/>
          <w:sz w:val="24"/>
          <w:szCs w:val="24"/>
        </w:rPr>
        <w:t xml:space="preserve"> </w:t>
      </w:r>
      <w:r w:rsidRPr="00232C0A">
        <w:rPr>
          <w:rFonts w:asciiTheme="minorHAnsi" w:hAnsiTheme="minorHAnsi" w:cstheme="minorHAnsi"/>
          <w:sz w:val="24"/>
          <w:szCs w:val="24"/>
        </w:rPr>
        <w:t xml:space="preserve">and </w:t>
      </w:r>
      <w:hyperlink r:id="rId13" w:history="1">
        <w:r w:rsidRPr="00232C0A">
          <w:rPr>
            <w:rFonts w:asciiTheme="minorHAnsi" w:hAnsiTheme="minorHAnsi" w:cstheme="minorHAnsi"/>
            <w:color w:val="0000FF"/>
            <w:sz w:val="24"/>
            <w:szCs w:val="24"/>
            <w:u w:val="single" w:color="0000FF"/>
          </w:rPr>
          <w:t>I</w:t>
        </w:r>
        <w:r w:rsidRPr="00232C0A">
          <w:rPr>
            <w:rStyle w:val="Hyperlink"/>
            <w:rFonts w:asciiTheme="minorHAnsi" w:hAnsiTheme="minorHAnsi" w:cstheme="minorHAnsi"/>
            <w:sz w:val="24"/>
            <w:szCs w:val="24"/>
          </w:rPr>
          <w:t>nformation for Recipients</w:t>
        </w:r>
      </w:hyperlink>
      <w:r w:rsidRPr="00232C0A">
        <w:rPr>
          <w:rFonts w:asciiTheme="minorHAnsi" w:hAnsiTheme="minorHAnsi" w:cstheme="minorHAnsi"/>
          <w:sz w:val="24"/>
          <w:szCs w:val="24"/>
        </w:rPr>
        <w:t xml:space="preserve">), as </w:t>
      </w:r>
      <w:r w:rsidRPr="00232C0A">
        <w:rPr>
          <w:rFonts w:asciiTheme="minorHAnsi" w:hAnsiTheme="minorHAnsi" w:cstheme="minorHAnsi"/>
          <w:spacing w:val="-3"/>
          <w:sz w:val="24"/>
          <w:szCs w:val="24"/>
        </w:rPr>
        <w:t xml:space="preserve">well </w:t>
      </w:r>
      <w:r w:rsidRPr="00232C0A">
        <w:rPr>
          <w:rFonts w:asciiTheme="minorHAnsi" w:hAnsiTheme="minorHAnsi" w:cstheme="minorHAnsi"/>
          <w:sz w:val="24"/>
          <w:szCs w:val="24"/>
        </w:rPr>
        <w:t xml:space="preserve">as the specific </w:t>
      </w:r>
      <w:r w:rsidRPr="00232C0A">
        <w:rPr>
          <w:rFonts w:asciiTheme="minorHAnsi" w:hAnsiTheme="minorHAnsi" w:cstheme="minorHAnsi"/>
          <w:spacing w:val="-3"/>
          <w:sz w:val="24"/>
          <w:szCs w:val="24"/>
        </w:rPr>
        <w:t>eligibility criteria set out in</w:t>
      </w:r>
      <w:r w:rsidRPr="00232C0A">
        <w:rPr>
          <w:rFonts w:asciiTheme="minorHAnsi" w:hAnsiTheme="minorHAnsi" w:cstheme="minorHAnsi"/>
          <w:sz w:val="24"/>
          <w:szCs w:val="24"/>
        </w:rPr>
        <w:t xml:space="preserve"> these </w:t>
      </w:r>
      <w:r w:rsidRPr="00232C0A">
        <w:rPr>
          <w:rFonts w:asciiTheme="minorHAnsi" w:hAnsiTheme="minorHAnsi" w:cstheme="minorHAnsi"/>
          <w:spacing w:val="-3"/>
          <w:sz w:val="24"/>
          <w:szCs w:val="24"/>
        </w:rPr>
        <w:t>guidelines.</w:t>
      </w:r>
    </w:p>
    <w:p w14:paraId="631798C1" w14:textId="77777777" w:rsidR="00946557" w:rsidRPr="00232C0A" w:rsidRDefault="00946557" w:rsidP="00DF45F3">
      <w:pPr>
        <w:pStyle w:val="ListParagraph"/>
        <w:widowControl/>
        <w:numPr>
          <w:ilvl w:val="0"/>
          <w:numId w:val="14"/>
        </w:numPr>
        <w:autoSpaceDE/>
        <w:autoSpaceDN/>
        <w:spacing w:before="0"/>
        <w:contextualSpacing/>
        <w:jc w:val="both"/>
        <w:rPr>
          <w:rFonts w:asciiTheme="minorHAnsi" w:hAnsiTheme="minorHAnsi" w:cstheme="minorHAnsi"/>
          <w:sz w:val="24"/>
          <w:szCs w:val="24"/>
        </w:rPr>
      </w:pPr>
      <w:r w:rsidRPr="00232C0A">
        <w:rPr>
          <w:rFonts w:asciiTheme="minorHAnsi" w:hAnsiTheme="minorHAnsi" w:cstheme="minorHAnsi"/>
          <w:sz w:val="24"/>
          <w:szCs w:val="24"/>
        </w:rPr>
        <w:t xml:space="preserve">Specific requirements apply to projects which involve </w:t>
      </w:r>
      <w:hyperlink r:id="rId14" w:history="1">
        <w:r w:rsidRPr="00232C0A">
          <w:rPr>
            <w:rStyle w:val="Hyperlink"/>
            <w:rFonts w:asciiTheme="minorHAnsi" w:hAnsiTheme="minorHAnsi" w:cstheme="minorHAnsi"/>
            <w:sz w:val="24"/>
            <w:szCs w:val="24"/>
          </w:rPr>
          <w:t>First Nations participation or content</w:t>
        </w:r>
      </w:hyperlink>
      <w:r w:rsidRPr="00232C0A">
        <w:rPr>
          <w:rFonts w:asciiTheme="minorHAnsi" w:hAnsiTheme="minorHAnsi" w:cstheme="minorHAnsi"/>
          <w:spacing w:val="-4"/>
          <w:sz w:val="24"/>
          <w:szCs w:val="24"/>
        </w:rPr>
        <w:t xml:space="preserve">. </w:t>
      </w:r>
    </w:p>
    <w:p w14:paraId="1A2B78D8" w14:textId="379B64A7" w:rsidR="00946557" w:rsidRPr="00232C0A" w:rsidRDefault="00946557" w:rsidP="0049662C">
      <w:pPr>
        <w:pStyle w:val="NoSpacing"/>
        <w:numPr>
          <w:ilvl w:val="0"/>
          <w:numId w:val="14"/>
        </w:numPr>
        <w:jc w:val="both"/>
        <w:rPr>
          <w:rFonts w:cstheme="minorHAnsi"/>
          <w:sz w:val="24"/>
          <w:szCs w:val="24"/>
          <w:lang w:eastAsia="en-AU"/>
        </w:rPr>
      </w:pPr>
      <w:r w:rsidRPr="00232C0A">
        <w:rPr>
          <w:rFonts w:cstheme="minorHAnsi"/>
          <w:sz w:val="24"/>
          <w:szCs w:val="24"/>
          <w:lang w:eastAsia="en-AU"/>
        </w:rPr>
        <w:t xml:space="preserve">Specific requirements may apply to projects which involve community participation or content with the following communities: d/Deaf, disabled, culturally and linguistically diverse, </w:t>
      </w:r>
      <w:r w:rsidRPr="00232C0A">
        <w:rPr>
          <w:rStyle w:val="normaltextrun"/>
          <w:rFonts w:cstheme="minorHAnsi"/>
          <w:sz w:val="24"/>
          <w:szCs w:val="24"/>
        </w:rPr>
        <w:t>LGBTQIA+</w:t>
      </w:r>
      <w:r w:rsidRPr="00232C0A">
        <w:rPr>
          <w:rFonts w:cstheme="minorHAnsi"/>
          <w:sz w:val="24"/>
          <w:szCs w:val="24"/>
          <w:lang w:eastAsia="en-AU"/>
        </w:rPr>
        <w:t>, or those from other under-represented groups.</w:t>
      </w:r>
    </w:p>
    <w:p w14:paraId="15E3E64C" w14:textId="77777777" w:rsidR="0049662C" w:rsidRPr="0049662C" w:rsidRDefault="0049662C" w:rsidP="0049662C">
      <w:pPr>
        <w:pStyle w:val="NoSpacing"/>
        <w:jc w:val="both"/>
        <w:rPr>
          <w:rFonts w:ascii="Trebuchet MS" w:hAnsi="Trebuchet MS" w:cstheme="minorHAnsi"/>
          <w:sz w:val="24"/>
          <w:szCs w:val="24"/>
          <w:lang w:eastAsia="en-AU"/>
        </w:rPr>
      </w:pPr>
    </w:p>
    <w:p w14:paraId="61FC05DC" w14:textId="6C17D455" w:rsidR="00946557" w:rsidRPr="00232C0A" w:rsidRDefault="00946557" w:rsidP="00206DAC">
      <w:pPr>
        <w:pStyle w:val="Heading1"/>
        <w:numPr>
          <w:ilvl w:val="1"/>
          <w:numId w:val="13"/>
        </w:numPr>
        <w:spacing w:before="200"/>
        <w:ind w:left="601" w:hanging="601"/>
        <w:rPr>
          <w:rFonts w:asciiTheme="minorHAnsi" w:hAnsiTheme="minorHAnsi" w:cstheme="minorHAnsi"/>
          <w:w w:val="105"/>
          <w:sz w:val="24"/>
          <w:szCs w:val="24"/>
          <w:u w:val="none"/>
        </w:rPr>
      </w:pPr>
      <w:bookmarkStart w:id="8" w:name="_Toc213769527"/>
      <w:r w:rsidRPr="00232C0A">
        <w:rPr>
          <w:rFonts w:asciiTheme="minorHAnsi" w:hAnsiTheme="minorHAnsi" w:cstheme="minorHAnsi"/>
          <w:w w:val="105"/>
          <w:sz w:val="24"/>
          <w:szCs w:val="24"/>
          <w:u w:val="none"/>
        </w:rPr>
        <w:t>Applicant Eligibility</w:t>
      </w:r>
      <w:bookmarkEnd w:id="8"/>
    </w:p>
    <w:p w14:paraId="266D3F76" w14:textId="070597DE" w:rsidR="00946557" w:rsidRPr="00232C0A" w:rsidRDefault="00946557" w:rsidP="005B2816">
      <w:pPr>
        <w:pStyle w:val="SAGuidelinesBody-Bulletpoints"/>
        <w:numPr>
          <w:ilvl w:val="0"/>
          <w:numId w:val="0"/>
        </w:numPr>
        <w:spacing w:before="240" w:after="0" w:line="257" w:lineRule="auto"/>
        <w:ind w:right="374"/>
        <w:jc w:val="both"/>
        <w:rPr>
          <w:rFonts w:cstheme="minorHAnsi"/>
        </w:rPr>
      </w:pPr>
      <w:r w:rsidRPr="00232C0A">
        <w:rPr>
          <w:rFonts w:cstheme="minorHAnsi"/>
        </w:rPr>
        <w:t>This program is open to companies</w:t>
      </w:r>
      <w:r w:rsidR="002D5EEC" w:rsidRPr="00232C0A">
        <w:rPr>
          <w:rFonts w:cstheme="minorHAnsi"/>
        </w:rPr>
        <w:t xml:space="preserve"> only</w:t>
      </w:r>
      <w:r w:rsidR="00EC44FE" w:rsidRPr="00232C0A">
        <w:rPr>
          <w:rFonts w:cstheme="minorHAnsi"/>
        </w:rPr>
        <w:t xml:space="preserve">, </w:t>
      </w:r>
      <w:r w:rsidR="002D5EEC" w:rsidRPr="00232C0A">
        <w:rPr>
          <w:rFonts w:cstheme="minorHAnsi"/>
        </w:rPr>
        <w:t>no sole trader ABN’s</w:t>
      </w:r>
      <w:r w:rsidRPr="00232C0A">
        <w:rPr>
          <w:rFonts w:cstheme="minorHAnsi"/>
        </w:rPr>
        <w:t xml:space="preserve">. </w:t>
      </w:r>
    </w:p>
    <w:p w14:paraId="4828474A" w14:textId="77777777" w:rsidR="00946557" w:rsidRPr="00232C0A" w:rsidRDefault="00946557" w:rsidP="00DF45F3">
      <w:pPr>
        <w:pStyle w:val="SAGuidelinesBody-Bulletpoints"/>
        <w:numPr>
          <w:ilvl w:val="0"/>
          <w:numId w:val="0"/>
        </w:numPr>
        <w:jc w:val="both"/>
        <w:rPr>
          <w:rFonts w:cstheme="minorHAnsi"/>
        </w:rPr>
      </w:pPr>
      <w:r w:rsidRPr="00232C0A">
        <w:rPr>
          <w:rFonts w:cstheme="minorHAnsi"/>
        </w:rPr>
        <w:t>To be eligible, an applicant must:</w:t>
      </w:r>
    </w:p>
    <w:p w14:paraId="4C43CF47" w14:textId="77777777" w:rsidR="00946557" w:rsidRPr="00232C0A" w:rsidRDefault="00946557" w:rsidP="00DF45F3">
      <w:pPr>
        <w:pStyle w:val="SAGuidelinesBody-Bulletpoints"/>
        <w:jc w:val="both"/>
        <w:rPr>
          <w:rFonts w:cstheme="minorHAnsi"/>
        </w:rPr>
      </w:pPr>
      <w:r w:rsidRPr="00232C0A">
        <w:rPr>
          <w:rFonts w:cstheme="minorHAnsi"/>
        </w:rPr>
        <w:t>be an incorporated company carrying on business in Australia, with its central management and control in Australia;</w:t>
      </w:r>
    </w:p>
    <w:p w14:paraId="6073B820" w14:textId="77777777" w:rsidR="00946557" w:rsidRPr="00232C0A" w:rsidRDefault="00946557" w:rsidP="00DF45F3">
      <w:pPr>
        <w:pStyle w:val="SAGuidelinesBody-Bulletpoints"/>
        <w:jc w:val="both"/>
        <w:rPr>
          <w:rFonts w:cstheme="minorHAnsi"/>
        </w:rPr>
      </w:pPr>
      <w:r w:rsidRPr="00232C0A">
        <w:rPr>
          <w:rFonts w:cstheme="minorHAnsi"/>
        </w:rPr>
        <w:t>have an Australian Business Number (ABN);</w:t>
      </w:r>
    </w:p>
    <w:p w14:paraId="526B7B97" w14:textId="77777777" w:rsidR="00946557" w:rsidRPr="00232C0A" w:rsidRDefault="00946557" w:rsidP="00DF45F3">
      <w:pPr>
        <w:pStyle w:val="SAGuidelinesBody-Bulletpoints"/>
        <w:jc w:val="both"/>
        <w:rPr>
          <w:rFonts w:cstheme="minorHAnsi"/>
        </w:rPr>
      </w:pPr>
      <w:r w:rsidRPr="00232C0A">
        <w:rPr>
          <w:rFonts w:cstheme="minorHAnsi"/>
        </w:rPr>
        <w:t>be registered for the purposes of GST if required by law;</w:t>
      </w:r>
    </w:p>
    <w:p w14:paraId="00713324" w14:textId="77777777" w:rsidR="00946557" w:rsidRPr="00232C0A" w:rsidRDefault="00946557" w:rsidP="00DF45F3">
      <w:pPr>
        <w:pStyle w:val="SAGuidelinesBody-Bulletpoints"/>
        <w:jc w:val="both"/>
        <w:rPr>
          <w:rFonts w:cstheme="minorHAnsi"/>
          <w:lang w:val="en-AU"/>
        </w:rPr>
      </w:pPr>
      <w:r w:rsidRPr="00232C0A">
        <w:rPr>
          <w:rFonts w:cstheme="minorHAnsi"/>
        </w:rPr>
        <w:t>control the rights necessary to carry out the project, meaning that it must have clear chain of title and must generally be party to any underlying rights agreements;</w:t>
      </w:r>
    </w:p>
    <w:p w14:paraId="163BA121" w14:textId="75496329" w:rsidR="00946557" w:rsidRPr="00232C0A" w:rsidRDefault="00946557" w:rsidP="00DF45F3">
      <w:pPr>
        <w:pStyle w:val="SAGuidelinesBody-Bulletpoints"/>
        <w:jc w:val="both"/>
        <w:rPr>
          <w:rFonts w:cstheme="minorHAnsi"/>
        </w:rPr>
      </w:pPr>
      <w:r w:rsidRPr="00232C0A">
        <w:rPr>
          <w:rFonts w:cstheme="minorHAnsi"/>
        </w:rPr>
        <w:t>demonstrate and/or have relevant experience through comparable work that shows the capability to produce work for which they are applying.</w:t>
      </w:r>
    </w:p>
    <w:p w14:paraId="0A45E835" w14:textId="1B6E1C2D" w:rsidR="00535769" w:rsidRPr="00232C0A" w:rsidRDefault="00535769" w:rsidP="00DF45F3">
      <w:pPr>
        <w:pStyle w:val="BodyText"/>
        <w:spacing w:before="1"/>
        <w:jc w:val="both"/>
        <w:rPr>
          <w:rFonts w:asciiTheme="minorHAnsi" w:hAnsiTheme="minorHAnsi" w:cstheme="minorHAnsi"/>
          <w:b/>
          <w:sz w:val="24"/>
          <w:szCs w:val="24"/>
        </w:rPr>
      </w:pPr>
    </w:p>
    <w:p w14:paraId="22AB8857" w14:textId="77777777" w:rsidR="00946557" w:rsidRPr="00232C0A" w:rsidRDefault="00946557" w:rsidP="00DF45F3">
      <w:pPr>
        <w:jc w:val="both"/>
        <w:rPr>
          <w:rFonts w:asciiTheme="minorHAnsi" w:hAnsiTheme="minorHAnsi" w:cstheme="minorHAnsi"/>
          <w:sz w:val="24"/>
          <w:szCs w:val="24"/>
        </w:rPr>
      </w:pPr>
      <w:r w:rsidRPr="00232C0A">
        <w:rPr>
          <w:rFonts w:asciiTheme="minorHAnsi" w:hAnsiTheme="minorHAnsi" w:cstheme="minorHAnsi"/>
          <w:sz w:val="24"/>
          <w:szCs w:val="24"/>
        </w:rPr>
        <w:t xml:space="preserve">The following types of entities are </w:t>
      </w:r>
      <w:r w:rsidRPr="00232C0A">
        <w:rPr>
          <w:rFonts w:asciiTheme="minorHAnsi" w:hAnsiTheme="minorHAnsi" w:cstheme="minorHAnsi"/>
          <w:b/>
          <w:bCs/>
          <w:sz w:val="24"/>
          <w:szCs w:val="24"/>
        </w:rPr>
        <w:t>not eligible</w:t>
      </w:r>
      <w:r w:rsidRPr="00232C0A">
        <w:rPr>
          <w:rFonts w:asciiTheme="minorHAnsi" w:hAnsiTheme="minorHAnsi" w:cstheme="minorHAnsi"/>
          <w:sz w:val="24"/>
          <w:szCs w:val="24"/>
        </w:rPr>
        <w:t xml:space="preserve"> to apply to this program:</w:t>
      </w:r>
    </w:p>
    <w:p w14:paraId="33E558EC" w14:textId="77777777" w:rsidR="00563C52" w:rsidRPr="00232C0A" w:rsidRDefault="00946557" w:rsidP="00DF45F3">
      <w:pPr>
        <w:pStyle w:val="SAGuidelinesBody-Bulletpoints"/>
        <w:jc w:val="both"/>
        <w:rPr>
          <w:rFonts w:cstheme="minorHAnsi"/>
        </w:rPr>
      </w:pPr>
      <w:r w:rsidRPr="00232C0A">
        <w:rPr>
          <w:rFonts w:cstheme="minorHAnsi"/>
        </w:rPr>
        <w:t>Commonwealth, state, territory or local government agencies or bodies; and</w:t>
      </w:r>
    </w:p>
    <w:p w14:paraId="5FB0DC68" w14:textId="11102843" w:rsidR="00946557" w:rsidRPr="00232C0A" w:rsidRDefault="00946557" w:rsidP="00DF45F3">
      <w:pPr>
        <w:pStyle w:val="SAGuidelinesBody-Bulletpoints"/>
        <w:jc w:val="both"/>
        <w:rPr>
          <w:rFonts w:cstheme="minorHAnsi"/>
        </w:rPr>
      </w:pPr>
      <w:r w:rsidRPr="00232C0A">
        <w:rPr>
          <w:rFonts w:cstheme="minorHAnsi"/>
          <w:lang w:val="en-AU"/>
        </w:rPr>
        <w:t xml:space="preserve">any organisations </w:t>
      </w:r>
      <w:r w:rsidRPr="00232C0A">
        <w:rPr>
          <w:rFonts w:cstheme="minorHAnsi"/>
        </w:rPr>
        <w:t xml:space="preserve">that are otherwise excluded pursuant to the </w:t>
      </w:r>
      <w:hyperlink r:id="rId15" w:history="1">
        <w:r w:rsidRPr="00232C0A">
          <w:rPr>
            <w:rStyle w:val="Hyperlink"/>
            <w:rFonts w:cstheme="minorHAnsi"/>
          </w:rPr>
          <w:t>Information for Applicants</w:t>
        </w:r>
      </w:hyperlink>
    </w:p>
    <w:p w14:paraId="09E49EC4" w14:textId="327B158A" w:rsidR="00946557" w:rsidRPr="008204B5" w:rsidRDefault="00946557" w:rsidP="008204B5">
      <w:pPr>
        <w:pStyle w:val="BodyText"/>
        <w:jc w:val="both"/>
        <w:rPr>
          <w:rFonts w:ascii="Trebuchet MS" w:hAnsi="Trebuchet MS"/>
          <w:b/>
          <w:sz w:val="24"/>
          <w:szCs w:val="24"/>
        </w:rPr>
      </w:pPr>
    </w:p>
    <w:p w14:paraId="36F61185" w14:textId="2B09B64D" w:rsidR="00946557" w:rsidRPr="00232C0A" w:rsidRDefault="00946557" w:rsidP="005B2816">
      <w:pPr>
        <w:pStyle w:val="BodyText"/>
        <w:numPr>
          <w:ilvl w:val="1"/>
          <w:numId w:val="13"/>
        </w:numPr>
        <w:spacing w:before="200"/>
        <w:ind w:left="601" w:hanging="601"/>
        <w:rPr>
          <w:rFonts w:asciiTheme="minorHAnsi" w:hAnsiTheme="minorHAnsi" w:cstheme="minorHAnsi"/>
          <w:b/>
          <w:sz w:val="28"/>
          <w:szCs w:val="28"/>
        </w:rPr>
      </w:pPr>
      <w:r w:rsidRPr="00232C0A">
        <w:rPr>
          <w:rFonts w:asciiTheme="minorHAnsi" w:hAnsiTheme="minorHAnsi" w:cstheme="minorHAnsi"/>
          <w:b/>
          <w:sz w:val="28"/>
          <w:szCs w:val="28"/>
        </w:rPr>
        <w:t xml:space="preserve">Project Eligibility </w:t>
      </w:r>
    </w:p>
    <w:p w14:paraId="4030CBDD" w14:textId="2EA379B9" w:rsidR="00946557" w:rsidRPr="005D1509" w:rsidRDefault="00946557" w:rsidP="00DF45F3">
      <w:pPr>
        <w:pStyle w:val="BodyText"/>
        <w:spacing w:before="1"/>
        <w:jc w:val="both"/>
        <w:rPr>
          <w:rFonts w:ascii="Trebuchet MS" w:hAnsi="Trebuchet MS"/>
          <w:b/>
          <w:sz w:val="22"/>
          <w:szCs w:val="22"/>
        </w:rPr>
      </w:pPr>
    </w:p>
    <w:p w14:paraId="2FCC0FC6" w14:textId="77777777" w:rsidR="00946557" w:rsidRPr="00232C0A" w:rsidRDefault="00946557" w:rsidP="00DF45F3">
      <w:pPr>
        <w:pStyle w:val="SAGuidelinesBody-Bulletpoints"/>
        <w:numPr>
          <w:ilvl w:val="0"/>
          <w:numId w:val="0"/>
        </w:numPr>
        <w:jc w:val="both"/>
        <w:rPr>
          <w:rFonts w:cstheme="minorHAnsi"/>
        </w:rPr>
      </w:pPr>
      <w:r w:rsidRPr="00232C0A">
        <w:rPr>
          <w:rFonts w:cstheme="minorHAnsi"/>
        </w:rPr>
        <w:t>To be eligible, the project must:</w:t>
      </w:r>
    </w:p>
    <w:p w14:paraId="4285F612" w14:textId="77777777" w:rsidR="00946557" w:rsidRPr="00232C0A" w:rsidRDefault="00946557" w:rsidP="00DF45F3">
      <w:pPr>
        <w:pStyle w:val="SAGuidelinesBody-Bulletpoints"/>
        <w:jc w:val="both"/>
        <w:rPr>
          <w:rFonts w:cstheme="minorHAnsi"/>
        </w:rPr>
      </w:pPr>
      <w:r w:rsidRPr="00232C0A">
        <w:rPr>
          <w:rFonts w:cstheme="minorHAnsi"/>
        </w:rPr>
        <w:lastRenderedPageBreak/>
        <w:t>have been developed by Australian production companies/producers and creatives, not sub-contracted from a commissioning platform;</w:t>
      </w:r>
    </w:p>
    <w:p w14:paraId="283DF3E5" w14:textId="77777777" w:rsidR="00946557" w:rsidRPr="00232C0A" w:rsidRDefault="00946557" w:rsidP="00DF45F3">
      <w:pPr>
        <w:pStyle w:val="SAGuidelinesBody-Bulletpoints"/>
        <w:jc w:val="both"/>
        <w:rPr>
          <w:rFonts w:cstheme="minorHAnsi"/>
        </w:rPr>
      </w:pPr>
      <w:r w:rsidRPr="00232C0A">
        <w:rPr>
          <w:rFonts w:cstheme="minorHAnsi"/>
        </w:rPr>
        <w:t>have Significant Australian Content (</w:t>
      </w:r>
      <w:hyperlink r:id="rId16" w:history="1">
        <w:r w:rsidRPr="00232C0A">
          <w:rPr>
            <w:rStyle w:val="Hyperlink"/>
            <w:rFonts w:cstheme="minorHAnsi"/>
          </w:rPr>
          <w:t>SAC</w:t>
        </w:r>
      </w:hyperlink>
      <w:r w:rsidRPr="00232C0A">
        <w:rPr>
          <w:rFonts w:cstheme="minorHAnsi"/>
        </w:rPr>
        <w:t>) or be an Official Co-Production;</w:t>
      </w:r>
    </w:p>
    <w:p w14:paraId="6BC26C7C" w14:textId="074F2D11" w:rsidR="00946557" w:rsidRPr="00232C0A" w:rsidRDefault="00946557" w:rsidP="00DF45F3">
      <w:pPr>
        <w:pStyle w:val="SAGuidelinesBody-Bulletpoints"/>
        <w:jc w:val="both"/>
        <w:rPr>
          <w:rFonts w:cstheme="minorHAnsi"/>
        </w:rPr>
      </w:pPr>
      <w:r w:rsidRPr="00232C0A">
        <w:rPr>
          <w:rFonts w:cstheme="minorHAnsi"/>
        </w:rPr>
        <w:t>with the exception of Official Co-Productions, be written and directed by Australian citizens or permanent residents</w:t>
      </w:r>
      <w:r w:rsidR="00F45142">
        <w:rPr>
          <w:rFonts w:cstheme="minorHAnsi"/>
        </w:rPr>
        <w:t>.</w:t>
      </w:r>
      <w:r w:rsidR="00F45142" w:rsidRPr="00232C0A">
        <w:rPr>
          <w:rFonts w:cstheme="minorHAnsi"/>
        </w:rPr>
        <w:t xml:space="preserve"> </w:t>
      </w:r>
    </w:p>
    <w:p w14:paraId="70765DEC" w14:textId="38E08381" w:rsidR="00946557" w:rsidRPr="00232C0A" w:rsidRDefault="00946557" w:rsidP="00A4201F">
      <w:pPr>
        <w:pStyle w:val="BodyText"/>
        <w:numPr>
          <w:ilvl w:val="2"/>
          <w:numId w:val="13"/>
        </w:numPr>
        <w:spacing w:before="240" w:line="257" w:lineRule="auto"/>
        <w:ind w:left="0" w:right="374" w:firstLine="0"/>
        <w:jc w:val="both"/>
        <w:outlineLvl w:val="2"/>
        <w:rPr>
          <w:rFonts w:asciiTheme="minorHAnsi" w:hAnsiTheme="minorHAnsi" w:cstheme="minorHAnsi"/>
          <w:b/>
          <w:sz w:val="24"/>
          <w:szCs w:val="24"/>
        </w:rPr>
      </w:pPr>
      <w:bookmarkStart w:id="9" w:name="_Toc213769528"/>
      <w:r w:rsidRPr="00232C0A">
        <w:rPr>
          <w:rFonts w:asciiTheme="minorHAnsi" w:hAnsiTheme="minorHAnsi" w:cstheme="minorHAnsi"/>
          <w:b/>
          <w:sz w:val="24"/>
          <w:szCs w:val="24"/>
        </w:rPr>
        <w:t>Project and Applicant Eligibility</w:t>
      </w:r>
      <w:bookmarkEnd w:id="9"/>
      <w:r w:rsidRPr="00232C0A">
        <w:rPr>
          <w:rFonts w:asciiTheme="minorHAnsi" w:hAnsiTheme="minorHAnsi" w:cstheme="minorHAnsi"/>
          <w:b/>
          <w:sz w:val="24"/>
          <w:szCs w:val="24"/>
        </w:rPr>
        <w:t xml:space="preserve"> </w:t>
      </w:r>
    </w:p>
    <w:p w14:paraId="58029ACB" w14:textId="1A79B575" w:rsidR="00F778F5" w:rsidRPr="00232C0A" w:rsidRDefault="00946557" w:rsidP="002039C0">
      <w:pPr>
        <w:pStyle w:val="ListParagraph"/>
        <w:numPr>
          <w:ilvl w:val="0"/>
          <w:numId w:val="5"/>
        </w:numPr>
        <w:tabs>
          <w:tab w:val="left" w:pos="921"/>
          <w:tab w:val="left" w:pos="922"/>
        </w:tabs>
        <w:spacing w:before="240" w:line="257" w:lineRule="auto"/>
        <w:ind w:left="919" w:hanging="363"/>
        <w:jc w:val="both"/>
        <w:rPr>
          <w:rFonts w:asciiTheme="minorHAnsi" w:eastAsia="Calibri" w:hAnsiTheme="minorHAnsi" w:cstheme="minorHAnsi"/>
          <w:sz w:val="24"/>
          <w:szCs w:val="24"/>
          <w:lang w:val="en-AU" w:eastAsia="en-AU" w:bidi="en-AU"/>
        </w:rPr>
      </w:pPr>
      <w:r w:rsidRPr="00232C0A">
        <w:rPr>
          <w:rFonts w:asciiTheme="minorHAnsi" w:hAnsiTheme="minorHAnsi" w:cstheme="minorHAnsi"/>
          <w:bCs/>
          <w:sz w:val="24"/>
          <w:szCs w:val="24"/>
        </w:rPr>
        <w:t xml:space="preserve">The project and applicant: </w:t>
      </w:r>
      <w:r w:rsidR="001652EE" w:rsidRPr="00232C0A">
        <w:rPr>
          <w:rFonts w:asciiTheme="minorHAnsi" w:eastAsia="Calibri" w:hAnsiTheme="minorHAnsi" w:cstheme="minorHAnsi"/>
          <w:sz w:val="24"/>
          <w:szCs w:val="24"/>
          <w:lang w:val="en-AU" w:eastAsia="en-AU" w:bidi="en-AU"/>
        </w:rPr>
        <w:t>has a one</w:t>
      </w:r>
      <w:r w:rsidR="00453D93" w:rsidRPr="00232C0A">
        <w:rPr>
          <w:rFonts w:asciiTheme="minorHAnsi" w:eastAsia="Calibri" w:hAnsiTheme="minorHAnsi" w:cstheme="minorHAnsi"/>
          <w:sz w:val="24"/>
          <w:szCs w:val="24"/>
          <w:lang w:val="en-AU" w:eastAsia="en-AU" w:bidi="en-AU"/>
        </w:rPr>
        <w:t xml:space="preserve"> broadcast </w:t>
      </w:r>
      <w:r w:rsidR="001652EE" w:rsidRPr="00232C0A">
        <w:rPr>
          <w:rFonts w:asciiTheme="minorHAnsi" w:eastAsia="Calibri" w:hAnsiTheme="minorHAnsi" w:cstheme="minorHAnsi"/>
          <w:sz w:val="24"/>
          <w:szCs w:val="24"/>
          <w:lang w:val="en-AU" w:eastAsia="en-AU" w:bidi="en-AU"/>
        </w:rPr>
        <w:t xml:space="preserve">hour </w:t>
      </w:r>
      <w:r w:rsidR="005A0C09" w:rsidRPr="00232C0A">
        <w:rPr>
          <w:rFonts w:asciiTheme="minorHAnsi" w:eastAsia="Calibri" w:hAnsiTheme="minorHAnsi" w:cstheme="minorHAnsi"/>
          <w:sz w:val="24"/>
          <w:szCs w:val="24"/>
          <w:lang w:val="en-AU" w:eastAsia="en-AU" w:bidi="en-AU"/>
        </w:rPr>
        <w:t xml:space="preserve">per episode </w:t>
      </w:r>
      <w:r w:rsidR="001652EE" w:rsidRPr="00232C0A">
        <w:rPr>
          <w:rFonts w:asciiTheme="minorHAnsi" w:eastAsia="Calibri" w:hAnsiTheme="minorHAnsi" w:cstheme="minorHAnsi"/>
          <w:sz w:val="24"/>
          <w:szCs w:val="24"/>
          <w:lang w:val="en-AU" w:eastAsia="en-AU" w:bidi="en-AU"/>
        </w:rPr>
        <w:t>television drama project, that has a series outline</w:t>
      </w:r>
      <w:r w:rsidR="002F4525" w:rsidRPr="00232C0A">
        <w:rPr>
          <w:rFonts w:asciiTheme="minorHAnsi" w:eastAsia="Calibri" w:hAnsiTheme="minorHAnsi" w:cstheme="minorHAnsi"/>
          <w:sz w:val="24"/>
          <w:szCs w:val="24"/>
          <w:lang w:val="en-AU" w:eastAsia="en-AU" w:bidi="en-AU"/>
        </w:rPr>
        <w:t xml:space="preserve"> (5-10 pages, including: pilot episode outline, series overview and brief character descriptions)</w:t>
      </w:r>
      <w:r w:rsidR="001652EE" w:rsidRPr="00232C0A">
        <w:rPr>
          <w:rFonts w:asciiTheme="minorHAnsi" w:eastAsia="Calibri" w:hAnsiTheme="minorHAnsi" w:cstheme="minorHAnsi"/>
          <w:sz w:val="24"/>
          <w:szCs w:val="24"/>
          <w:lang w:val="en-AU" w:eastAsia="en-AU" w:bidi="en-AU"/>
        </w:rPr>
        <w:t xml:space="preserve">. Projects must </w:t>
      </w:r>
      <w:r w:rsidR="00F778F5" w:rsidRPr="00232C0A">
        <w:rPr>
          <w:rFonts w:asciiTheme="minorHAnsi" w:eastAsia="Calibri" w:hAnsiTheme="minorHAnsi" w:cstheme="minorHAnsi"/>
          <w:sz w:val="24"/>
          <w:szCs w:val="24"/>
          <w:lang w:val="en-AU" w:eastAsia="en-AU" w:bidi="en-AU"/>
        </w:rPr>
        <w:t xml:space="preserve">be eligible under Screen Australia’s </w:t>
      </w:r>
      <w:hyperlink r:id="rId17" w:history="1">
        <w:r w:rsidR="00F778F5" w:rsidRPr="00232C0A">
          <w:rPr>
            <w:rStyle w:val="Hyperlink"/>
            <w:rFonts w:asciiTheme="minorHAnsi" w:eastAsia="Calibri" w:hAnsiTheme="minorHAnsi" w:cstheme="minorHAnsi"/>
            <w:sz w:val="24"/>
            <w:szCs w:val="24"/>
            <w:lang w:val="en-AU" w:eastAsia="en-AU" w:bidi="en-AU"/>
          </w:rPr>
          <w:t>Terms of Trade</w:t>
        </w:r>
      </w:hyperlink>
      <w:r w:rsidR="00F778F5" w:rsidRPr="00232C0A">
        <w:rPr>
          <w:rFonts w:asciiTheme="minorHAnsi" w:eastAsia="Calibri" w:hAnsiTheme="minorHAnsi" w:cstheme="minorHAnsi"/>
          <w:sz w:val="24"/>
          <w:szCs w:val="24"/>
          <w:lang w:val="en-AU" w:eastAsia="en-AU" w:bidi="en-AU"/>
        </w:rPr>
        <w:t xml:space="preserve">* and </w:t>
      </w:r>
      <w:r w:rsidR="001652EE" w:rsidRPr="00232C0A">
        <w:rPr>
          <w:rFonts w:asciiTheme="minorHAnsi" w:eastAsia="Calibri" w:hAnsiTheme="minorHAnsi" w:cstheme="minorHAnsi"/>
          <w:sz w:val="24"/>
          <w:szCs w:val="24"/>
          <w:lang w:val="en-AU" w:eastAsia="en-AU" w:bidi="en-AU"/>
        </w:rPr>
        <w:t>be unencumbered*</w:t>
      </w:r>
      <w:r w:rsidR="00F778F5" w:rsidRPr="00232C0A">
        <w:rPr>
          <w:rFonts w:asciiTheme="minorHAnsi" w:eastAsia="Calibri" w:hAnsiTheme="minorHAnsi" w:cstheme="minorHAnsi"/>
          <w:sz w:val="24"/>
          <w:szCs w:val="24"/>
          <w:lang w:val="en-AU" w:eastAsia="en-AU" w:bidi="en-AU"/>
        </w:rPr>
        <w:t>*</w:t>
      </w:r>
      <w:r w:rsidR="001652EE" w:rsidRPr="00232C0A">
        <w:rPr>
          <w:rFonts w:asciiTheme="minorHAnsi" w:eastAsia="Calibri" w:hAnsiTheme="minorHAnsi" w:cstheme="minorHAnsi"/>
          <w:sz w:val="24"/>
          <w:szCs w:val="24"/>
          <w:lang w:val="en-AU" w:eastAsia="en-AU" w:bidi="en-AU"/>
        </w:rPr>
        <w:t xml:space="preserve"> by market attachments or development deals, with a minimum of one producer and one writer attached.</w:t>
      </w:r>
    </w:p>
    <w:p w14:paraId="0548E194" w14:textId="4D26A02E" w:rsidR="00F778F5" w:rsidRPr="00232C0A" w:rsidRDefault="00FF77B9" w:rsidP="00DF45F3">
      <w:pPr>
        <w:tabs>
          <w:tab w:val="left" w:pos="921"/>
          <w:tab w:val="left" w:pos="922"/>
        </w:tabs>
        <w:spacing w:before="165"/>
        <w:ind w:left="720"/>
        <w:jc w:val="both"/>
        <w:rPr>
          <w:rFonts w:asciiTheme="minorHAnsi" w:eastAsia="Calibri" w:hAnsiTheme="minorHAnsi" w:cstheme="minorHAnsi"/>
          <w:sz w:val="24"/>
          <w:szCs w:val="24"/>
          <w:lang w:val="en-AU" w:eastAsia="en-AU" w:bidi="en-AU"/>
        </w:rPr>
      </w:pPr>
      <w:r w:rsidRPr="00232C0A">
        <w:rPr>
          <w:rFonts w:asciiTheme="minorHAnsi" w:eastAsia="Calibri" w:hAnsiTheme="minorHAnsi" w:cstheme="minorHAnsi"/>
          <w:i/>
          <w:iCs/>
          <w:sz w:val="24"/>
          <w:szCs w:val="24"/>
          <w:lang w:val="en-AU" w:eastAsia="en-AU" w:bidi="en-AU"/>
        </w:rPr>
        <w:t xml:space="preserve"> </w:t>
      </w:r>
      <w:r w:rsidR="00F778F5" w:rsidRPr="00232C0A">
        <w:rPr>
          <w:rFonts w:asciiTheme="minorHAnsi" w:eastAsia="Calibri" w:hAnsiTheme="minorHAnsi" w:cstheme="minorHAnsi"/>
          <w:sz w:val="24"/>
          <w:szCs w:val="24"/>
          <w:lang w:val="en-AU" w:eastAsia="en-AU" w:bidi="en-AU"/>
        </w:rPr>
        <w:t>*</w:t>
      </w:r>
      <w:r w:rsidR="00D93909" w:rsidRPr="00232C0A">
        <w:rPr>
          <w:rFonts w:asciiTheme="minorHAnsi" w:eastAsia="Calibri" w:hAnsiTheme="minorHAnsi" w:cstheme="minorHAnsi"/>
          <w:sz w:val="24"/>
          <w:szCs w:val="24"/>
          <w:lang w:val="en-AU" w:eastAsia="en-AU" w:bidi="en-AU"/>
        </w:rPr>
        <w:t xml:space="preserve"> If the application is based on an underlying work an appropriate option and </w:t>
      </w:r>
      <w:r w:rsidR="00C41977" w:rsidRPr="00232C0A">
        <w:rPr>
          <w:rFonts w:asciiTheme="minorHAnsi" w:eastAsia="Calibri" w:hAnsiTheme="minorHAnsi" w:cstheme="minorHAnsi"/>
          <w:sz w:val="24"/>
          <w:szCs w:val="24"/>
          <w:lang w:val="en-AU" w:eastAsia="en-AU" w:bidi="en-AU"/>
        </w:rPr>
        <w:tab/>
      </w:r>
      <w:r w:rsidR="00D93909" w:rsidRPr="00232C0A">
        <w:rPr>
          <w:rFonts w:asciiTheme="minorHAnsi" w:eastAsia="Calibri" w:hAnsiTheme="minorHAnsi" w:cstheme="minorHAnsi"/>
          <w:sz w:val="24"/>
          <w:szCs w:val="24"/>
          <w:lang w:val="en-AU" w:eastAsia="en-AU" w:bidi="en-AU"/>
        </w:rPr>
        <w:t xml:space="preserve">purchase agreement will be required. </w:t>
      </w:r>
      <w:r w:rsidR="00F778F5" w:rsidRPr="00232C0A">
        <w:rPr>
          <w:rFonts w:asciiTheme="minorHAnsi" w:eastAsia="Calibri" w:hAnsiTheme="minorHAnsi" w:cstheme="minorHAnsi"/>
          <w:sz w:val="24"/>
          <w:szCs w:val="24"/>
          <w:lang w:val="en-AU" w:eastAsia="en-AU" w:bidi="en-AU"/>
        </w:rPr>
        <w:t xml:space="preserve">Shopping Agreements will not be </w:t>
      </w:r>
      <w:r w:rsidR="00C41977" w:rsidRPr="00232C0A">
        <w:rPr>
          <w:rFonts w:asciiTheme="minorHAnsi" w:eastAsia="Calibri" w:hAnsiTheme="minorHAnsi" w:cstheme="minorHAnsi"/>
          <w:sz w:val="24"/>
          <w:szCs w:val="24"/>
          <w:lang w:val="en-AU" w:eastAsia="en-AU" w:bidi="en-AU"/>
        </w:rPr>
        <w:tab/>
      </w:r>
      <w:r w:rsidR="00F778F5" w:rsidRPr="00232C0A">
        <w:rPr>
          <w:rFonts w:asciiTheme="minorHAnsi" w:eastAsia="Calibri" w:hAnsiTheme="minorHAnsi" w:cstheme="minorHAnsi"/>
          <w:sz w:val="24"/>
          <w:szCs w:val="24"/>
          <w:lang w:val="en-AU" w:eastAsia="en-AU" w:bidi="en-AU"/>
        </w:rPr>
        <w:t>accepted</w:t>
      </w:r>
      <w:r w:rsidR="00D93909" w:rsidRPr="00232C0A">
        <w:rPr>
          <w:rFonts w:asciiTheme="minorHAnsi" w:eastAsia="Calibri" w:hAnsiTheme="minorHAnsi" w:cstheme="minorHAnsi"/>
          <w:sz w:val="24"/>
          <w:szCs w:val="24"/>
          <w:lang w:val="en-AU" w:eastAsia="en-AU" w:bidi="en-AU"/>
        </w:rPr>
        <w:t>.</w:t>
      </w:r>
    </w:p>
    <w:p w14:paraId="2F98967D" w14:textId="394329A6" w:rsidR="00930CDB" w:rsidRPr="00232C0A" w:rsidRDefault="001652EE" w:rsidP="00DF45F3">
      <w:pPr>
        <w:pStyle w:val="ListParagraph"/>
        <w:tabs>
          <w:tab w:val="left" w:pos="921"/>
          <w:tab w:val="left" w:pos="922"/>
        </w:tabs>
        <w:spacing w:before="165"/>
        <w:ind w:left="720" w:firstLine="0"/>
        <w:jc w:val="both"/>
        <w:rPr>
          <w:rFonts w:asciiTheme="minorHAnsi" w:eastAsia="Calibri" w:hAnsiTheme="minorHAnsi" w:cstheme="minorHAnsi"/>
          <w:sz w:val="24"/>
          <w:szCs w:val="24"/>
          <w:lang w:val="en-AU" w:eastAsia="en-AU" w:bidi="en-AU"/>
        </w:rPr>
      </w:pPr>
      <w:r w:rsidRPr="005D1509">
        <w:rPr>
          <w:rFonts w:ascii="Trebuchet MS" w:eastAsia="Calibri" w:hAnsi="Trebuchet MS" w:cstheme="minorHAnsi"/>
          <w:sz w:val="24"/>
          <w:szCs w:val="24"/>
          <w:lang w:val="en-AU" w:eastAsia="en-AU" w:bidi="en-AU"/>
        </w:rPr>
        <w:t>*</w:t>
      </w:r>
      <w:r w:rsidR="00F778F5" w:rsidRPr="005D1509">
        <w:rPr>
          <w:rFonts w:ascii="Trebuchet MS" w:eastAsia="Calibri" w:hAnsi="Trebuchet MS" w:cstheme="minorHAnsi"/>
          <w:sz w:val="24"/>
          <w:szCs w:val="24"/>
          <w:lang w:val="en-AU" w:eastAsia="en-AU" w:bidi="en-AU"/>
        </w:rPr>
        <w:t>*</w:t>
      </w:r>
      <w:r w:rsidRPr="00232C0A">
        <w:rPr>
          <w:rFonts w:asciiTheme="minorHAnsi" w:eastAsia="Calibri" w:hAnsiTheme="minorHAnsi" w:cstheme="minorHAnsi"/>
          <w:sz w:val="24"/>
          <w:szCs w:val="24"/>
          <w:lang w:val="en-AU" w:eastAsia="en-AU" w:bidi="en-AU"/>
        </w:rPr>
        <w:t>Unencumbered should be taken to mean the applicant maintains full creative and financial control of their project</w:t>
      </w:r>
      <w:r w:rsidR="007913D6" w:rsidRPr="00232C0A">
        <w:rPr>
          <w:rFonts w:asciiTheme="minorHAnsi" w:eastAsia="Calibri" w:hAnsiTheme="minorHAnsi" w:cstheme="minorHAnsi"/>
          <w:sz w:val="24"/>
          <w:szCs w:val="24"/>
          <w:lang w:val="en-AU" w:eastAsia="en-AU" w:bidi="en-AU"/>
        </w:rPr>
        <w:t xml:space="preserve">, and hold </w:t>
      </w:r>
      <w:r w:rsidR="00010644" w:rsidRPr="00232C0A">
        <w:rPr>
          <w:rFonts w:asciiTheme="minorHAnsi" w:eastAsia="Calibri" w:hAnsiTheme="minorHAnsi" w:cstheme="minorHAnsi"/>
          <w:sz w:val="24"/>
          <w:szCs w:val="24"/>
          <w:lang w:val="en-AU" w:eastAsia="en-AU" w:bidi="en-AU"/>
        </w:rPr>
        <w:t>the</w:t>
      </w:r>
      <w:r w:rsidR="007913D6" w:rsidRPr="00232C0A">
        <w:rPr>
          <w:rFonts w:asciiTheme="minorHAnsi" w:eastAsia="Calibri" w:hAnsiTheme="minorHAnsi" w:cstheme="minorHAnsi"/>
          <w:sz w:val="24"/>
          <w:szCs w:val="24"/>
          <w:lang w:val="en-AU" w:eastAsia="en-AU" w:bidi="en-AU"/>
        </w:rPr>
        <w:t xml:space="preserve"> </w:t>
      </w:r>
      <w:r w:rsidR="00A92B0C" w:rsidRPr="00232C0A">
        <w:rPr>
          <w:rFonts w:asciiTheme="minorHAnsi" w:eastAsia="Calibri" w:hAnsiTheme="minorHAnsi" w:cstheme="minorHAnsi"/>
          <w:sz w:val="24"/>
          <w:szCs w:val="24"/>
          <w:lang w:val="en-AU" w:eastAsia="en-AU" w:bidi="en-AU"/>
        </w:rPr>
        <w:t>rights</w:t>
      </w:r>
      <w:r w:rsidR="007913D6" w:rsidRPr="00232C0A">
        <w:rPr>
          <w:rFonts w:asciiTheme="minorHAnsi" w:eastAsia="Calibri" w:hAnsiTheme="minorHAnsi" w:cstheme="minorHAnsi"/>
          <w:sz w:val="24"/>
          <w:szCs w:val="24"/>
          <w:lang w:val="en-AU" w:eastAsia="en-AU" w:bidi="en-AU"/>
        </w:rPr>
        <w:t xml:space="preserve"> </w:t>
      </w:r>
      <w:r w:rsidR="00010644" w:rsidRPr="00232C0A">
        <w:rPr>
          <w:rFonts w:asciiTheme="minorHAnsi" w:eastAsia="Calibri" w:hAnsiTheme="minorHAnsi" w:cstheme="minorHAnsi"/>
          <w:sz w:val="24"/>
          <w:szCs w:val="24"/>
          <w:lang w:val="en-AU" w:eastAsia="en-AU" w:bidi="en-AU"/>
        </w:rPr>
        <w:t xml:space="preserve">to the project </w:t>
      </w:r>
      <w:r w:rsidR="007913D6" w:rsidRPr="00232C0A">
        <w:rPr>
          <w:rFonts w:asciiTheme="minorHAnsi" w:eastAsia="Calibri" w:hAnsiTheme="minorHAnsi" w:cstheme="minorHAnsi"/>
          <w:sz w:val="24"/>
          <w:szCs w:val="24"/>
          <w:lang w:val="en-AU" w:eastAsia="en-AU" w:bidi="en-AU"/>
        </w:rPr>
        <w:t>via evidenced Chain of Title</w:t>
      </w:r>
      <w:r w:rsidRPr="00232C0A">
        <w:rPr>
          <w:rFonts w:asciiTheme="minorHAnsi" w:eastAsia="Calibri" w:hAnsiTheme="minorHAnsi" w:cstheme="minorHAnsi"/>
          <w:sz w:val="24"/>
          <w:szCs w:val="24"/>
          <w:lang w:val="en-AU" w:eastAsia="en-AU" w:bidi="en-AU"/>
        </w:rPr>
        <w:t>. No rights can have been assigned, no future development agreements, or production or broadcast agreements, can have been entered into. The project may have received previous development investment but the applicant must continue to hold all the</w:t>
      </w:r>
      <w:r w:rsidR="00232C0A">
        <w:rPr>
          <w:rFonts w:asciiTheme="minorHAnsi" w:eastAsia="Calibri" w:hAnsiTheme="minorHAnsi" w:cstheme="minorHAnsi"/>
          <w:sz w:val="24"/>
          <w:szCs w:val="24"/>
          <w:lang w:val="en-AU" w:eastAsia="en-AU" w:bidi="en-AU"/>
        </w:rPr>
        <w:t xml:space="preserve"> </w:t>
      </w:r>
      <w:r w:rsidRPr="00232C0A">
        <w:rPr>
          <w:rFonts w:asciiTheme="minorHAnsi" w:eastAsia="Calibri" w:hAnsiTheme="minorHAnsi" w:cstheme="minorHAnsi"/>
          <w:sz w:val="24"/>
          <w:szCs w:val="24"/>
          <w:lang w:val="en-AU" w:eastAsia="en-AU" w:bidi="en-AU"/>
        </w:rPr>
        <w:t>rights as at the time of application to the Dynamic Television Scripted Initiative.</w:t>
      </w:r>
    </w:p>
    <w:p w14:paraId="68E499B4" w14:textId="60A1861E" w:rsidR="00F778F5" w:rsidRPr="00232C0A" w:rsidRDefault="00F778F5" w:rsidP="00DF45F3">
      <w:pPr>
        <w:pStyle w:val="ListParagraph"/>
        <w:numPr>
          <w:ilvl w:val="0"/>
          <w:numId w:val="5"/>
        </w:numPr>
        <w:tabs>
          <w:tab w:val="left" w:pos="921"/>
          <w:tab w:val="left" w:pos="922"/>
        </w:tabs>
        <w:spacing w:before="165"/>
        <w:ind w:left="921" w:hanging="364"/>
        <w:jc w:val="both"/>
        <w:rPr>
          <w:rFonts w:asciiTheme="minorHAnsi" w:eastAsia="Calibri" w:hAnsiTheme="minorHAnsi" w:cstheme="minorHAnsi"/>
          <w:sz w:val="24"/>
          <w:szCs w:val="24"/>
          <w:lang w:val="en-AU" w:eastAsia="en-AU" w:bidi="en-AU"/>
        </w:rPr>
      </w:pPr>
      <w:r w:rsidRPr="00232C0A">
        <w:rPr>
          <w:rFonts w:asciiTheme="minorHAnsi" w:eastAsia="Calibri" w:hAnsiTheme="minorHAnsi" w:cstheme="minorHAnsi"/>
          <w:sz w:val="24"/>
          <w:szCs w:val="24"/>
          <w:lang w:val="en-AU" w:eastAsia="en-AU" w:bidi="en-AU"/>
        </w:rPr>
        <w:t xml:space="preserve">Has a producer attached that has at least one produced </w:t>
      </w:r>
      <w:r w:rsidR="00453D93" w:rsidRPr="00232C0A">
        <w:rPr>
          <w:rFonts w:asciiTheme="minorHAnsi" w:eastAsia="Calibri" w:hAnsiTheme="minorHAnsi" w:cstheme="minorHAnsi"/>
          <w:sz w:val="24"/>
          <w:szCs w:val="24"/>
          <w:lang w:val="en-AU" w:eastAsia="en-AU" w:bidi="en-AU"/>
        </w:rPr>
        <w:t xml:space="preserve">and released </w:t>
      </w:r>
      <w:r w:rsidR="003049FB" w:rsidRPr="00232C0A">
        <w:rPr>
          <w:rFonts w:asciiTheme="minorHAnsi" w:eastAsia="Calibri" w:hAnsiTheme="minorHAnsi" w:cstheme="minorHAnsi"/>
          <w:sz w:val="24"/>
          <w:szCs w:val="24"/>
          <w:lang w:val="en-AU" w:eastAsia="en-AU" w:bidi="en-AU"/>
        </w:rPr>
        <w:t xml:space="preserve">TV </w:t>
      </w:r>
      <w:r w:rsidR="00776C06" w:rsidRPr="00232C0A">
        <w:rPr>
          <w:rFonts w:asciiTheme="minorHAnsi" w:eastAsia="Calibri" w:hAnsiTheme="minorHAnsi" w:cstheme="minorHAnsi"/>
          <w:sz w:val="24"/>
          <w:szCs w:val="24"/>
          <w:lang w:val="en-AU" w:eastAsia="en-AU" w:bidi="en-AU"/>
        </w:rPr>
        <w:t xml:space="preserve">drama series </w:t>
      </w:r>
      <w:r w:rsidRPr="00232C0A">
        <w:rPr>
          <w:rFonts w:asciiTheme="minorHAnsi" w:eastAsia="Calibri" w:hAnsiTheme="minorHAnsi" w:cstheme="minorHAnsi"/>
          <w:sz w:val="24"/>
          <w:szCs w:val="24"/>
          <w:lang w:val="en-AU" w:eastAsia="en-AU" w:bidi="en-AU"/>
        </w:rPr>
        <w:t>credit</w:t>
      </w:r>
      <w:r w:rsidR="00185A10" w:rsidRPr="00232C0A">
        <w:rPr>
          <w:rFonts w:asciiTheme="minorHAnsi" w:eastAsia="Calibri" w:hAnsiTheme="minorHAnsi" w:cstheme="minorHAnsi"/>
          <w:sz w:val="24"/>
          <w:szCs w:val="24"/>
          <w:lang w:val="en-AU" w:eastAsia="en-AU" w:bidi="en-AU"/>
        </w:rPr>
        <w:t xml:space="preserve">. </w:t>
      </w:r>
      <w:r w:rsidR="00232C0A">
        <w:rPr>
          <w:rFonts w:asciiTheme="minorHAnsi" w:eastAsia="Calibri" w:hAnsiTheme="minorHAnsi" w:cstheme="minorHAnsi"/>
          <w:sz w:val="24"/>
          <w:szCs w:val="24"/>
          <w:lang w:val="en-AU" w:eastAsia="en-AU" w:bidi="en-AU"/>
        </w:rPr>
        <w:t xml:space="preserve"> </w:t>
      </w:r>
      <w:r w:rsidRPr="00232C0A">
        <w:rPr>
          <w:rFonts w:asciiTheme="minorHAnsi" w:eastAsia="Calibri" w:hAnsiTheme="minorHAnsi" w:cstheme="minorHAnsi"/>
          <w:sz w:val="24"/>
          <w:szCs w:val="24"/>
          <w:lang w:val="en-AU" w:eastAsia="en-AU" w:bidi="en-AU"/>
        </w:rPr>
        <w:t>Writer/s do not need to have credit/s.</w:t>
      </w:r>
    </w:p>
    <w:p w14:paraId="45D78E34" w14:textId="4FC23264" w:rsidR="00452438" w:rsidRPr="00232C0A" w:rsidRDefault="001652EE" w:rsidP="00DF45F3">
      <w:pPr>
        <w:pStyle w:val="ListParagraph"/>
        <w:numPr>
          <w:ilvl w:val="0"/>
          <w:numId w:val="5"/>
        </w:numPr>
        <w:tabs>
          <w:tab w:val="left" w:pos="921"/>
          <w:tab w:val="left" w:pos="922"/>
        </w:tabs>
        <w:spacing w:before="165"/>
        <w:ind w:left="921" w:hanging="364"/>
        <w:jc w:val="both"/>
        <w:rPr>
          <w:rFonts w:asciiTheme="minorHAnsi" w:eastAsia="Calibri" w:hAnsiTheme="minorHAnsi" w:cstheme="minorHAnsi"/>
          <w:sz w:val="24"/>
          <w:szCs w:val="24"/>
          <w:lang w:val="en-AU" w:eastAsia="en-AU" w:bidi="en-AU"/>
        </w:rPr>
      </w:pPr>
      <w:r w:rsidRPr="00232C0A">
        <w:rPr>
          <w:rFonts w:asciiTheme="minorHAnsi" w:eastAsia="Calibri" w:hAnsiTheme="minorHAnsi" w:cstheme="minorHAnsi"/>
          <w:sz w:val="24"/>
          <w:szCs w:val="24"/>
          <w:lang w:val="en-AU" w:eastAsia="en-AU" w:bidi="en-AU"/>
        </w:rPr>
        <w:t>Crime, suspense, thriller, family, dramedies, and romance genres are all welcomed.</w:t>
      </w:r>
    </w:p>
    <w:p w14:paraId="6F0D8552" w14:textId="1BC2EA4D" w:rsidR="00452438" w:rsidRPr="00232C0A" w:rsidRDefault="001652EE" w:rsidP="00DF45F3">
      <w:pPr>
        <w:pStyle w:val="ListParagraph"/>
        <w:numPr>
          <w:ilvl w:val="0"/>
          <w:numId w:val="5"/>
        </w:numPr>
        <w:tabs>
          <w:tab w:val="left" w:pos="921"/>
          <w:tab w:val="left" w:pos="922"/>
        </w:tabs>
        <w:spacing w:before="165"/>
        <w:ind w:left="921" w:hanging="364"/>
        <w:jc w:val="both"/>
        <w:rPr>
          <w:rFonts w:asciiTheme="minorHAnsi" w:eastAsia="Calibri" w:hAnsiTheme="minorHAnsi" w:cstheme="minorHAnsi"/>
          <w:sz w:val="24"/>
          <w:szCs w:val="24"/>
          <w:lang w:val="en-AU" w:eastAsia="en-AU" w:bidi="en-AU"/>
        </w:rPr>
      </w:pPr>
      <w:r w:rsidRPr="00232C0A">
        <w:rPr>
          <w:rFonts w:asciiTheme="minorHAnsi" w:eastAsia="Calibri" w:hAnsiTheme="minorHAnsi" w:cstheme="minorHAnsi"/>
          <w:sz w:val="24"/>
          <w:szCs w:val="24"/>
          <w:lang w:val="en-AU" w:eastAsia="en-AU" w:bidi="en-AU"/>
        </w:rPr>
        <w:t xml:space="preserve">Please note that each production company can only apply with one project </w:t>
      </w:r>
      <w:r w:rsidR="00453D93" w:rsidRPr="00232C0A">
        <w:rPr>
          <w:rFonts w:asciiTheme="minorHAnsi" w:eastAsia="Calibri" w:hAnsiTheme="minorHAnsi" w:cstheme="minorHAnsi"/>
          <w:sz w:val="24"/>
          <w:szCs w:val="24"/>
          <w:lang w:val="en-AU" w:eastAsia="en-AU" w:bidi="en-AU"/>
        </w:rPr>
        <w:t xml:space="preserve">in this </w:t>
      </w:r>
      <w:r w:rsidRPr="00232C0A">
        <w:rPr>
          <w:rFonts w:asciiTheme="minorHAnsi" w:eastAsia="Calibri" w:hAnsiTheme="minorHAnsi" w:cstheme="minorHAnsi"/>
          <w:sz w:val="24"/>
          <w:szCs w:val="24"/>
          <w:lang w:val="en-AU" w:eastAsia="en-AU" w:bidi="en-AU"/>
        </w:rPr>
        <w:t>round.</w:t>
      </w:r>
    </w:p>
    <w:p w14:paraId="38E2F623" w14:textId="77777777" w:rsidR="001447CA" w:rsidRPr="001F0058" w:rsidRDefault="001447CA" w:rsidP="00CE35D7">
      <w:pPr>
        <w:spacing w:before="240" w:line="257" w:lineRule="auto"/>
        <w:ind w:right="374"/>
        <w:jc w:val="both"/>
        <w:rPr>
          <w:rFonts w:ascii="Trebuchet MS" w:eastAsia="Trebuchet MS" w:hAnsi="Trebuchet MS" w:cs="Trebuchet MS"/>
          <w:sz w:val="24"/>
          <w:szCs w:val="24"/>
          <w:lang w:val="en-AU" w:bidi="en-US"/>
        </w:rPr>
      </w:pPr>
    </w:p>
    <w:p w14:paraId="76096E62" w14:textId="661AEF6E" w:rsidR="001447CA" w:rsidRPr="00232C0A" w:rsidRDefault="001447CA" w:rsidP="002409CC">
      <w:pPr>
        <w:pStyle w:val="Heading1"/>
        <w:numPr>
          <w:ilvl w:val="0"/>
          <w:numId w:val="13"/>
        </w:numPr>
        <w:ind w:left="567" w:hanging="567"/>
        <w:rPr>
          <w:rFonts w:asciiTheme="minorHAnsi" w:hAnsiTheme="minorHAnsi" w:cstheme="minorHAnsi"/>
          <w:sz w:val="32"/>
          <w:szCs w:val="32"/>
          <w:u w:val="none"/>
        </w:rPr>
      </w:pPr>
      <w:bookmarkStart w:id="10" w:name="_Toc213769529"/>
      <w:r w:rsidRPr="00232C0A">
        <w:rPr>
          <w:rFonts w:asciiTheme="minorHAnsi" w:hAnsiTheme="minorHAnsi" w:cstheme="minorHAnsi"/>
          <w:sz w:val="32"/>
          <w:szCs w:val="32"/>
          <w:u w:val="none"/>
        </w:rPr>
        <w:t>Application Process</w:t>
      </w:r>
      <w:bookmarkEnd w:id="10"/>
    </w:p>
    <w:p w14:paraId="62DCA55A" w14:textId="639BAE57" w:rsidR="001447CA" w:rsidRPr="00232C0A" w:rsidRDefault="001447CA" w:rsidP="00C5300A">
      <w:pPr>
        <w:spacing w:before="240"/>
        <w:jc w:val="both"/>
        <w:rPr>
          <w:rFonts w:asciiTheme="minorHAnsi" w:eastAsiaTheme="minorEastAsia" w:hAnsiTheme="minorHAnsi" w:cstheme="minorHAnsi"/>
          <w:sz w:val="24"/>
          <w:szCs w:val="24"/>
        </w:rPr>
      </w:pPr>
      <w:r w:rsidRPr="00232C0A">
        <w:rPr>
          <w:rFonts w:asciiTheme="minorHAnsi" w:eastAsiaTheme="minorEastAsia" w:hAnsiTheme="minorHAnsi" w:cstheme="minorHAnsi"/>
          <w:sz w:val="24"/>
          <w:szCs w:val="24"/>
        </w:rPr>
        <w:t xml:space="preserve">Before applying, applicants must read and understand these guidelines, Screen Australia’s </w:t>
      </w:r>
      <w:hyperlink r:id="rId18">
        <w:r w:rsidRPr="00232C0A">
          <w:rPr>
            <w:rStyle w:val="Hyperlink"/>
            <w:rFonts w:asciiTheme="minorHAnsi" w:eastAsiaTheme="minorEastAsia" w:hAnsiTheme="minorHAnsi" w:cstheme="minorHAnsi"/>
            <w:sz w:val="24"/>
            <w:szCs w:val="24"/>
          </w:rPr>
          <w:t>Terms of Trade</w:t>
        </w:r>
      </w:hyperlink>
      <w:r w:rsidRPr="00232C0A">
        <w:rPr>
          <w:rFonts w:asciiTheme="minorHAnsi" w:eastAsiaTheme="minorEastAsia" w:hAnsiTheme="minorHAnsi" w:cstheme="minorHAnsi"/>
          <w:sz w:val="24"/>
          <w:szCs w:val="24"/>
        </w:rPr>
        <w:t xml:space="preserve">, </w:t>
      </w:r>
      <w:hyperlink r:id="rId19">
        <w:r w:rsidRPr="00232C0A">
          <w:rPr>
            <w:rStyle w:val="Hyperlink"/>
            <w:rFonts w:asciiTheme="minorHAnsi" w:eastAsiaTheme="minorEastAsia" w:hAnsiTheme="minorHAnsi" w:cstheme="minorHAnsi"/>
            <w:sz w:val="24"/>
            <w:szCs w:val="24"/>
          </w:rPr>
          <w:t>Information for Applicants</w:t>
        </w:r>
      </w:hyperlink>
      <w:r w:rsidRPr="00232C0A">
        <w:rPr>
          <w:rFonts w:asciiTheme="minorHAnsi" w:eastAsiaTheme="minorEastAsia" w:hAnsiTheme="minorHAnsi" w:cstheme="minorHAnsi"/>
          <w:sz w:val="24"/>
          <w:szCs w:val="24"/>
        </w:rPr>
        <w:t xml:space="preserve">, </w:t>
      </w:r>
      <w:hyperlink r:id="rId20">
        <w:r w:rsidRPr="00232C0A">
          <w:rPr>
            <w:rStyle w:val="Hyperlink"/>
            <w:rFonts w:asciiTheme="minorHAnsi" w:eastAsiaTheme="minorEastAsia" w:hAnsiTheme="minorHAnsi" w:cstheme="minorHAnsi"/>
            <w:sz w:val="24"/>
            <w:szCs w:val="24"/>
          </w:rPr>
          <w:t>Information for Recipients</w:t>
        </w:r>
      </w:hyperlink>
      <w:r w:rsidRPr="00232C0A">
        <w:rPr>
          <w:rFonts w:asciiTheme="minorHAnsi" w:eastAsiaTheme="minorEastAsia" w:hAnsiTheme="minorHAnsi" w:cstheme="minorHAnsi"/>
          <w:sz w:val="24"/>
          <w:szCs w:val="24"/>
        </w:rPr>
        <w:t>, and preview the application form on SmartyGrants.</w:t>
      </w:r>
    </w:p>
    <w:p w14:paraId="669EB153" w14:textId="05BA8C08" w:rsidR="001447CA" w:rsidRPr="00232C0A" w:rsidRDefault="001447CA" w:rsidP="00671931">
      <w:pPr>
        <w:pStyle w:val="Heading2"/>
        <w:numPr>
          <w:ilvl w:val="1"/>
          <w:numId w:val="13"/>
        </w:numPr>
        <w:spacing w:before="200"/>
        <w:ind w:left="601" w:right="0" w:hanging="601"/>
        <w:rPr>
          <w:rFonts w:asciiTheme="minorHAnsi" w:hAnsiTheme="minorHAnsi" w:cstheme="minorHAnsi"/>
          <w:sz w:val="24"/>
          <w:szCs w:val="24"/>
        </w:rPr>
      </w:pPr>
      <w:bookmarkStart w:id="11" w:name="_Toc213769530"/>
      <w:r w:rsidRPr="00232C0A">
        <w:rPr>
          <w:rFonts w:asciiTheme="minorHAnsi" w:hAnsiTheme="minorHAnsi" w:cstheme="minorHAnsi"/>
          <w:sz w:val="24"/>
          <w:szCs w:val="24"/>
        </w:rPr>
        <w:t>How to Apply</w:t>
      </w:r>
      <w:bookmarkEnd w:id="11"/>
    </w:p>
    <w:p w14:paraId="6ABE6579" w14:textId="793BDB84" w:rsidR="001447CA" w:rsidRPr="00232C0A" w:rsidRDefault="00EF7545" w:rsidP="00E048A4">
      <w:pPr>
        <w:pStyle w:val="BodyText"/>
        <w:spacing w:before="240" w:line="257" w:lineRule="auto"/>
        <w:ind w:right="374"/>
        <w:jc w:val="both"/>
        <w:rPr>
          <w:rFonts w:asciiTheme="minorHAnsi" w:hAnsiTheme="minorHAnsi" w:cstheme="minorHAnsi"/>
          <w:sz w:val="24"/>
          <w:szCs w:val="24"/>
        </w:rPr>
      </w:pPr>
      <w:r w:rsidRPr="00232C0A">
        <w:rPr>
          <w:rFonts w:asciiTheme="minorHAnsi" w:hAnsiTheme="minorHAnsi" w:cstheme="minorHAnsi"/>
          <w:sz w:val="24"/>
          <w:szCs w:val="24"/>
        </w:rPr>
        <w:t xml:space="preserve">Applications close </w:t>
      </w:r>
      <w:r w:rsidRPr="00232C0A">
        <w:rPr>
          <w:rFonts w:asciiTheme="minorHAnsi" w:hAnsiTheme="minorHAnsi" w:cstheme="minorHAnsi"/>
          <w:b/>
          <w:sz w:val="24"/>
          <w:szCs w:val="24"/>
        </w:rPr>
        <w:t xml:space="preserve">5pm AEDT Thursday </w:t>
      </w:r>
      <w:r w:rsidR="00F45142">
        <w:rPr>
          <w:rFonts w:asciiTheme="minorHAnsi" w:hAnsiTheme="minorHAnsi" w:cstheme="minorHAnsi"/>
          <w:b/>
          <w:sz w:val="24"/>
          <w:szCs w:val="24"/>
        </w:rPr>
        <w:t>5</w:t>
      </w:r>
      <w:r w:rsidRPr="00232C0A">
        <w:rPr>
          <w:rFonts w:asciiTheme="minorHAnsi" w:hAnsiTheme="minorHAnsi" w:cstheme="minorHAnsi"/>
          <w:b/>
          <w:sz w:val="24"/>
          <w:szCs w:val="24"/>
        </w:rPr>
        <w:t xml:space="preserve"> February 2026</w:t>
      </w:r>
      <w:r w:rsidRPr="00232C0A">
        <w:rPr>
          <w:rFonts w:asciiTheme="minorHAnsi" w:hAnsiTheme="minorHAnsi" w:cstheme="minorHAnsi"/>
          <w:sz w:val="24"/>
          <w:szCs w:val="24"/>
        </w:rPr>
        <w:t xml:space="preserve"> can be made via the Screen Australia </w:t>
      </w:r>
      <w:hyperlink r:id="rId21">
        <w:r w:rsidRPr="00232C0A">
          <w:rPr>
            <w:rFonts w:asciiTheme="minorHAnsi" w:hAnsiTheme="minorHAnsi" w:cstheme="minorHAnsi"/>
            <w:color w:val="0000FF"/>
            <w:sz w:val="24"/>
            <w:szCs w:val="24"/>
            <w:u w:val="single" w:color="0000FF"/>
          </w:rPr>
          <w:t>application portal</w:t>
        </w:r>
        <w:r w:rsidRPr="00232C0A">
          <w:rPr>
            <w:rFonts w:asciiTheme="minorHAnsi" w:hAnsiTheme="minorHAnsi" w:cstheme="minorHAnsi"/>
            <w:color w:val="0000FF"/>
            <w:sz w:val="24"/>
            <w:szCs w:val="24"/>
          </w:rPr>
          <w:t xml:space="preserve"> </w:t>
        </w:r>
      </w:hyperlink>
      <w:r w:rsidRPr="00232C0A">
        <w:rPr>
          <w:rFonts w:asciiTheme="minorHAnsi" w:hAnsiTheme="minorHAnsi" w:cstheme="minorHAnsi"/>
          <w:sz w:val="24"/>
          <w:szCs w:val="24"/>
        </w:rPr>
        <w:t>with the following materials:</w:t>
      </w:r>
    </w:p>
    <w:p w14:paraId="3615E9CD" w14:textId="442A144F" w:rsidR="00CE35D7" w:rsidRPr="00232C0A" w:rsidRDefault="001447CA" w:rsidP="00154191">
      <w:pPr>
        <w:pStyle w:val="Heading2"/>
        <w:numPr>
          <w:ilvl w:val="1"/>
          <w:numId w:val="13"/>
        </w:numPr>
        <w:spacing w:before="200" w:after="200"/>
        <w:ind w:left="601" w:right="0" w:hanging="601"/>
        <w:rPr>
          <w:rFonts w:asciiTheme="minorHAnsi" w:hAnsiTheme="minorHAnsi" w:cstheme="minorHAnsi"/>
          <w:sz w:val="24"/>
          <w:szCs w:val="24"/>
        </w:rPr>
      </w:pPr>
      <w:bookmarkStart w:id="12" w:name="_Toc213769531"/>
      <w:r w:rsidRPr="00232C0A">
        <w:rPr>
          <w:rFonts w:asciiTheme="minorHAnsi" w:hAnsiTheme="minorHAnsi" w:cstheme="minorHAnsi"/>
          <w:sz w:val="24"/>
          <w:szCs w:val="24"/>
        </w:rPr>
        <w:t>Application Form</w:t>
      </w:r>
      <w:bookmarkEnd w:id="12"/>
    </w:p>
    <w:p w14:paraId="6974D1DE" w14:textId="77777777" w:rsidR="001447CA" w:rsidRPr="00232C0A" w:rsidRDefault="001447CA" w:rsidP="00DF45F3">
      <w:pPr>
        <w:pStyle w:val="SAGuidelinesBody-Bulletpoints"/>
        <w:jc w:val="both"/>
        <w:rPr>
          <w:rFonts w:cstheme="minorHAnsi"/>
        </w:rPr>
      </w:pPr>
      <w:r w:rsidRPr="00232C0A">
        <w:rPr>
          <w:rFonts w:cstheme="minorHAnsi"/>
        </w:rPr>
        <w:t>Through the application form, applicants must:</w:t>
      </w:r>
    </w:p>
    <w:p w14:paraId="41A40E1C" w14:textId="77777777" w:rsidR="001447CA" w:rsidRPr="00232C0A" w:rsidRDefault="001447CA" w:rsidP="00DF45F3">
      <w:pPr>
        <w:pStyle w:val="SAGuidelinesBody-Bulletpoints"/>
        <w:numPr>
          <w:ilvl w:val="1"/>
          <w:numId w:val="15"/>
        </w:numPr>
        <w:jc w:val="both"/>
        <w:rPr>
          <w:rFonts w:cstheme="minorHAnsi"/>
        </w:rPr>
      </w:pPr>
      <w:r w:rsidRPr="00232C0A">
        <w:rPr>
          <w:rFonts w:cstheme="minorHAnsi"/>
        </w:rPr>
        <w:t>provide all the information requested and answer the application questions;</w:t>
      </w:r>
    </w:p>
    <w:p w14:paraId="4DBE278E" w14:textId="77777777" w:rsidR="001447CA" w:rsidRPr="00232C0A" w:rsidRDefault="001447CA" w:rsidP="00DF45F3">
      <w:pPr>
        <w:pStyle w:val="SAGuidelinesBody-Bulletpoints"/>
        <w:numPr>
          <w:ilvl w:val="1"/>
          <w:numId w:val="15"/>
        </w:numPr>
        <w:jc w:val="both"/>
        <w:rPr>
          <w:rFonts w:cstheme="minorHAnsi"/>
        </w:rPr>
      </w:pPr>
      <w:r w:rsidRPr="00232C0A">
        <w:rPr>
          <w:rFonts w:cstheme="minorHAnsi"/>
        </w:rPr>
        <w:lastRenderedPageBreak/>
        <w:t>meet, where required, all eligibility criteria; and</w:t>
      </w:r>
    </w:p>
    <w:p w14:paraId="26542DE3" w14:textId="33B60629" w:rsidR="001447CA" w:rsidRPr="00232C0A" w:rsidRDefault="001447CA" w:rsidP="00C41977">
      <w:pPr>
        <w:pStyle w:val="SAGuidelinesBody-Bulletpoints"/>
        <w:numPr>
          <w:ilvl w:val="1"/>
          <w:numId w:val="15"/>
        </w:numPr>
        <w:jc w:val="both"/>
        <w:rPr>
          <w:rFonts w:cstheme="minorHAnsi"/>
        </w:rPr>
      </w:pPr>
      <w:r w:rsidRPr="00232C0A">
        <w:rPr>
          <w:rFonts w:cstheme="minorHAnsi"/>
        </w:rPr>
        <w:t>include all required supporting materials.</w:t>
      </w:r>
      <w:bookmarkStart w:id="13" w:name="_Toc201788148"/>
      <w:bookmarkStart w:id="14" w:name="_Toc201788149"/>
      <w:bookmarkEnd w:id="13"/>
      <w:bookmarkEnd w:id="14"/>
    </w:p>
    <w:p w14:paraId="34CC912E" w14:textId="0E504887" w:rsidR="001447CA" w:rsidRPr="003A2121" w:rsidRDefault="001447CA" w:rsidP="00DF45F3">
      <w:pPr>
        <w:pStyle w:val="Heading2"/>
        <w:numPr>
          <w:ilvl w:val="1"/>
          <w:numId w:val="13"/>
        </w:numPr>
        <w:spacing w:before="240" w:line="257" w:lineRule="auto"/>
        <w:ind w:left="0" w:right="374" w:firstLine="0"/>
        <w:jc w:val="both"/>
        <w:rPr>
          <w:rFonts w:asciiTheme="minorHAnsi" w:hAnsiTheme="minorHAnsi" w:cstheme="minorHAnsi"/>
          <w:sz w:val="24"/>
          <w:szCs w:val="24"/>
        </w:rPr>
      </w:pPr>
      <w:bookmarkStart w:id="15" w:name="_Toc213769532"/>
      <w:r w:rsidRPr="003A2121">
        <w:rPr>
          <w:rFonts w:asciiTheme="minorHAnsi" w:hAnsiTheme="minorHAnsi" w:cstheme="minorHAnsi"/>
          <w:sz w:val="24"/>
          <w:szCs w:val="24"/>
        </w:rPr>
        <w:t>Required materials</w:t>
      </w:r>
      <w:bookmarkEnd w:id="15"/>
    </w:p>
    <w:p w14:paraId="05FE6CAB" w14:textId="77777777" w:rsidR="001447CA" w:rsidRPr="003A2121" w:rsidRDefault="001447CA" w:rsidP="00496E33">
      <w:pPr>
        <w:spacing w:before="200"/>
        <w:jc w:val="both"/>
        <w:rPr>
          <w:rFonts w:asciiTheme="minorHAnsi" w:hAnsiTheme="minorHAnsi" w:cstheme="minorHAnsi"/>
          <w:sz w:val="24"/>
          <w:szCs w:val="24"/>
        </w:rPr>
      </w:pPr>
      <w:r w:rsidRPr="003A2121">
        <w:rPr>
          <w:rFonts w:asciiTheme="minorHAnsi" w:hAnsiTheme="minorHAnsi" w:cstheme="minorHAnsi"/>
          <w:sz w:val="24"/>
          <w:szCs w:val="24"/>
        </w:rPr>
        <w:t>Applicants are required to provide information on or upload the following supporting materials with their application form:</w:t>
      </w:r>
    </w:p>
    <w:p w14:paraId="502A2F26" w14:textId="3BD6C226" w:rsidR="001447CA" w:rsidRPr="003A2121" w:rsidRDefault="001447CA" w:rsidP="00DF45F3">
      <w:pPr>
        <w:jc w:val="both"/>
        <w:rPr>
          <w:rFonts w:asciiTheme="minorHAnsi" w:eastAsia="Trebuchet MS" w:hAnsiTheme="minorHAnsi" w:cstheme="minorHAnsi"/>
          <w:sz w:val="24"/>
          <w:szCs w:val="24"/>
          <w:lang w:val="en-AU" w:bidi="en-US"/>
        </w:rPr>
      </w:pPr>
      <w:r w:rsidRPr="003A2121">
        <w:rPr>
          <w:rFonts w:asciiTheme="minorHAnsi" w:eastAsia="Trebuchet MS" w:hAnsiTheme="minorHAnsi" w:cstheme="minorHAnsi"/>
          <w:sz w:val="24"/>
          <w:szCs w:val="24"/>
          <w:lang w:val="en-AU" w:bidi="en-US"/>
        </w:rPr>
        <w:t xml:space="preserve"> </w:t>
      </w:r>
    </w:p>
    <w:p w14:paraId="5476480A" w14:textId="77777777" w:rsidR="001447CA" w:rsidRPr="003A2121" w:rsidRDefault="001447CA" w:rsidP="00DF45F3">
      <w:pPr>
        <w:pStyle w:val="ListParagraph"/>
        <w:numPr>
          <w:ilvl w:val="0"/>
          <w:numId w:val="5"/>
        </w:numPr>
        <w:tabs>
          <w:tab w:val="left" w:pos="940"/>
          <w:tab w:val="left" w:pos="941"/>
        </w:tabs>
        <w:spacing w:before="165"/>
        <w:ind w:left="921" w:hanging="364"/>
        <w:jc w:val="both"/>
        <w:rPr>
          <w:rFonts w:asciiTheme="minorHAnsi" w:eastAsia="Calibri" w:hAnsiTheme="minorHAnsi" w:cstheme="minorHAnsi"/>
          <w:sz w:val="24"/>
          <w:szCs w:val="24"/>
          <w:lang w:val="en-AU" w:eastAsia="en-AU" w:bidi="en-AU"/>
        </w:rPr>
      </w:pPr>
      <w:r w:rsidRPr="003A2121">
        <w:rPr>
          <w:rFonts w:asciiTheme="minorHAnsi" w:eastAsia="Calibri" w:hAnsiTheme="minorHAnsi" w:cstheme="minorHAnsi"/>
          <w:sz w:val="24"/>
          <w:szCs w:val="24"/>
          <w:lang w:val="en-AU" w:eastAsia="en-AU" w:bidi="en-AU"/>
        </w:rPr>
        <w:t>Series outline including: series overview and brief character descriptions (5-10 pages);</w:t>
      </w:r>
    </w:p>
    <w:p w14:paraId="58B68BA9" w14:textId="46790B6D" w:rsidR="001447CA" w:rsidRPr="003A2121" w:rsidRDefault="001447CA" w:rsidP="00DF45F3">
      <w:pPr>
        <w:pStyle w:val="ListParagraph"/>
        <w:numPr>
          <w:ilvl w:val="0"/>
          <w:numId w:val="5"/>
        </w:numPr>
        <w:tabs>
          <w:tab w:val="left" w:pos="940"/>
          <w:tab w:val="left" w:pos="941"/>
        </w:tabs>
        <w:spacing w:before="165"/>
        <w:ind w:left="921" w:hanging="364"/>
        <w:jc w:val="both"/>
        <w:rPr>
          <w:rFonts w:asciiTheme="minorHAnsi" w:eastAsia="Calibri" w:hAnsiTheme="minorHAnsi" w:cstheme="minorHAnsi"/>
          <w:sz w:val="24"/>
          <w:szCs w:val="24"/>
          <w:lang w:val="en-AU" w:eastAsia="en-AU" w:bidi="en-AU"/>
        </w:rPr>
      </w:pPr>
      <w:r w:rsidRPr="003A2121">
        <w:rPr>
          <w:rFonts w:asciiTheme="minorHAnsi" w:eastAsia="Calibri" w:hAnsiTheme="minorHAnsi" w:cstheme="minorHAnsi"/>
          <w:sz w:val="24"/>
          <w:szCs w:val="24"/>
          <w:lang w:val="en-AU" w:eastAsia="en-AU" w:bidi="en-AU"/>
        </w:rPr>
        <w:t>Pilot episode outline</w:t>
      </w:r>
      <w:r w:rsidR="007E297A">
        <w:rPr>
          <w:rFonts w:asciiTheme="minorHAnsi" w:eastAsia="Calibri" w:hAnsiTheme="minorHAnsi" w:cstheme="minorHAnsi"/>
          <w:sz w:val="24"/>
          <w:szCs w:val="24"/>
          <w:lang w:val="en-AU" w:eastAsia="en-AU" w:bidi="en-AU"/>
        </w:rPr>
        <w:t xml:space="preserve"> </w:t>
      </w:r>
      <w:r w:rsidRPr="003A2121">
        <w:rPr>
          <w:rFonts w:asciiTheme="minorHAnsi" w:eastAsia="Calibri" w:hAnsiTheme="minorHAnsi" w:cstheme="minorHAnsi"/>
          <w:sz w:val="24"/>
          <w:szCs w:val="24"/>
          <w:lang w:val="en-AU" w:eastAsia="en-AU" w:bidi="en-AU"/>
        </w:rPr>
        <w:t>(2-3 pages)</w:t>
      </w:r>
    </w:p>
    <w:p w14:paraId="6E18CA81" w14:textId="77777777" w:rsidR="001447CA" w:rsidRPr="003A2121" w:rsidRDefault="001447CA" w:rsidP="00DF45F3">
      <w:pPr>
        <w:pStyle w:val="ListParagraph"/>
        <w:numPr>
          <w:ilvl w:val="0"/>
          <w:numId w:val="5"/>
        </w:numPr>
        <w:tabs>
          <w:tab w:val="left" w:pos="940"/>
          <w:tab w:val="left" w:pos="941"/>
        </w:tabs>
        <w:spacing w:before="165"/>
        <w:ind w:left="921" w:hanging="364"/>
        <w:jc w:val="both"/>
        <w:rPr>
          <w:rFonts w:asciiTheme="minorHAnsi" w:eastAsia="Calibri" w:hAnsiTheme="minorHAnsi" w:cstheme="minorHAnsi"/>
          <w:sz w:val="24"/>
          <w:szCs w:val="24"/>
          <w:lang w:val="en-AU" w:eastAsia="en-AU" w:bidi="en-AU"/>
        </w:rPr>
      </w:pPr>
      <w:r w:rsidRPr="003A2121">
        <w:rPr>
          <w:rFonts w:asciiTheme="minorHAnsi" w:eastAsia="Calibri" w:hAnsiTheme="minorHAnsi" w:cstheme="minorHAnsi"/>
          <w:sz w:val="24"/>
          <w:szCs w:val="24"/>
          <w:lang w:val="en-AU" w:eastAsia="en-AU" w:bidi="en-AU"/>
        </w:rPr>
        <w:t>A development plan (2 pages maximum);</w:t>
      </w:r>
    </w:p>
    <w:p w14:paraId="481D9739" w14:textId="77777777" w:rsidR="001447CA" w:rsidRPr="003A2121" w:rsidRDefault="001447CA" w:rsidP="00DF45F3">
      <w:pPr>
        <w:pStyle w:val="ListParagraph"/>
        <w:numPr>
          <w:ilvl w:val="0"/>
          <w:numId w:val="5"/>
        </w:numPr>
        <w:tabs>
          <w:tab w:val="left" w:pos="940"/>
          <w:tab w:val="left" w:pos="941"/>
        </w:tabs>
        <w:spacing w:before="165"/>
        <w:ind w:left="921" w:hanging="364"/>
        <w:jc w:val="both"/>
        <w:rPr>
          <w:rFonts w:asciiTheme="minorHAnsi" w:eastAsia="Calibri" w:hAnsiTheme="minorHAnsi" w:cstheme="minorHAnsi"/>
          <w:sz w:val="24"/>
          <w:szCs w:val="24"/>
          <w:lang w:val="en-AU" w:eastAsia="en-AU" w:bidi="en-AU"/>
        </w:rPr>
      </w:pPr>
      <w:r w:rsidRPr="003A2121">
        <w:rPr>
          <w:rFonts w:asciiTheme="minorHAnsi" w:eastAsia="Calibri" w:hAnsiTheme="minorHAnsi" w:cstheme="minorHAnsi"/>
          <w:sz w:val="24"/>
          <w:szCs w:val="24"/>
          <w:lang w:val="en-AU" w:eastAsia="en-AU" w:bidi="en-AU"/>
        </w:rPr>
        <w:t>A creative vision statement (2 pages);</w:t>
      </w:r>
    </w:p>
    <w:p w14:paraId="05123FF7" w14:textId="04B0A576" w:rsidR="00F45142" w:rsidRDefault="001447CA" w:rsidP="00F45142">
      <w:pPr>
        <w:pStyle w:val="ListParagraph"/>
        <w:numPr>
          <w:ilvl w:val="0"/>
          <w:numId w:val="5"/>
        </w:numPr>
        <w:tabs>
          <w:tab w:val="left" w:pos="940"/>
          <w:tab w:val="left" w:pos="941"/>
        </w:tabs>
        <w:spacing w:before="165"/>
        <w:ind w:left="921" w:hanging="364"/>
        <w:jc w:val="both"/>
        <w:rPr>
          <w:rFonts w:asciiTheme="minorHAnsi" w:eastAsia="Calibri" w:hAnsiTheme="minorHAnsi" w:cstheme="minorHAnsi"/>
          <w:sz w:val="24"/>
          <w:szCs w:val="24"/>
          <w:lang w:val="en-AU" w:eastAsia="en-AU" w:bidi="en-AU"/>
        </w:rPr>
      </w:pPr>
      <w:r w:rsidRPr="003A2121">
        <w:rPr>
          <w:rFonts w:asciiTheme="minorHAnsi" w:eastAsia="Calibri" w:hAnsiTheme="minorHAnsi" w:cstheme="minorHAnsi"/>
          <w:sz w:val="24"/>
          <w:szCs w:val="24"/>
          <w:lang w:val="en-AU" w:eastAsia="en-AU" w:bidi="en-AU"/>
        </w:rPr>
        <w:t>A ‘Market Feedback’ statement outlining any market partners the project has been pitched to, with responses noted;</w:t>
      </w:r>
    </w:p>
    <w:p w14:paraId="40943D52" w14:textId="77777777" w:rsidR="003A2121" w:rsidRPr="00F45142" w:rsidRDefault="003A2121" w:rsidP="00F45142">
      <w:pPr>
        <w:pStyle w:val="ListParagraph"/>
        <w:numPr>
          <w:ilvl w:val="0"/>
          <w:numId w:val="5"/>
        </w:numPr>
        <w:tabs>
          <w:tab w:val="left" w:pos="940"/>
          <w:tab w:val="left" w:pos="941"/>
        </w:tabs>
        <w:spacing w:before="165"/>
        <w:ind w:left="921" w:hanging="364"/>
        <w:jc w:val="both"/>
        <w:rPr>
          <w:rFonts w:asciiTheme="minorHAnsi" w:eastAsia="Calibri" w:hAnsiTheme="minorHAnsi" w:cstheme="minorHAnsi"/>
          <w:sz w:val="24"/>
          <w:szCs w:val="24"/>
          <w:lang w:val="en-AU" w:eastAsia="en-AU" w:bidi="en-AU"/>
        </w:rPr>
      </w:pPr>
      <w:r w:rsidRPr="00F45142">
        <w:rPr>
          <w:rFonts w:ascii="Calibri" w:eastAsia="Times New Roman" w:hAnsi="Calibri" w:cs="Calibri"/>
          <w:sz w:val="24"/>
          <w:szCs w:val="24"/>
        </w:rPr>
        <w:t>diversity, equity and inclusion plan</w:t>
      </w:r>
      <w:r w:rsidRPr="00F45142">
        <w:rPr>
          <w:rFonts w:ascii="Calibri" w:eastAsia="Times New Roman" w:hAnsi="Calibri" w:cs="Calibri"/>
          <w:b/>
          <w:bCs/>
          <w:sz w:val="24"/>
          <w:szCs w:val="24"/>
        </w:rPr>
        <w:t xml:space="preserve"> </w:t>
      </w:r>
      <w:r w:rsidRPr="00F45142">
        <w:rPr>
          <w:rFonts w:ascii="Calibri" w:eastAsia="Times New Roman" w:hAnsi="Calibri" w:cs="Calibri"/>
          <w:sz w:val="24"/>
          <w:szCs w:val="24"/>
        </w:rPr>
        <w:t>– where there is participation or content from the following specific communities: including d/Deaf and disabled, neurodivergent, culturally and linguistically diverse, LGBTQIA+ or other under-represented groups, the project applicant should provide:  </w:t>
      </w:r>
    </w:p>
    <w:p w14:paraId="120154A6" w14:textId="77777777" w:rsidR="003A2121" w:rsidRPr="003A2121" w:rsidRDefault="003A2121" w:rsidP="003A2121">
      <w:pPr>
        <w:widowControl/>
        <w:numPr>
          <w:ilvl w:val="1"/>
          <w:numId w:val="23"/>
        </w:numPr>
        <w:autoSpaceDE/>
        <w:autoSpaceDN/>
        <w:rPr>
          <w:rFonts w:ascii="Calibri" w:eastAsia="Times New Roman" w:hAnsi="Calibri" w:cs="Calibri"/>
          <w:sz w:val="24"/>
          <w:szCs w:val="24"/>
          <w:lang w:eastAsia="en-AU"/>
        </w:rPr>
      </w:pPr>
      <w:r w:rsidRPr="003A2121">
        <w:rPr>
          <w:rFonts w:ascii="Calibri" w:eastAsia="Times New Roman" w:hAnsi="Calibri" w:cs="Calibri"/>
          <w:sz w:val="24"/>
          <w:szCs w:val="24"/>
          <w:lang w:eastAsia="en-AU"/>
        </w:rPr>
        <w:t>a statement setting out how they are approaching the content or participation;    </w:t>
      </w:r>
    </w:p>
    <w:p w14:paraId="58192052" w14:textId="77777777" w:rsidR="003A2121" w:rsidRPr="003A2121" w:rsidRDefault="003A2121" w:rsidP="003A2121">
      <w:pPr>
        <w:widowControl/>
        <w:numPr>
          <w:ilvl w:val="1"/>
          <w:numId w:val="23"/>
        </w:numPr>
        <w:autoSpaceDE/>
        <w:autoSpaceDN/>
        <w:rPr>
          <w:rFonts w:ascii="Calibri" w:eastAsia="Times New Roman" w:hAnsi="Calibri" w:cs="Calibri"/>
          <w:sz w:val="24"/>
          <w:szCs w:val="24"/>
          <w:lang w:eastAsia="en-AU"/>
        </w:rPr>
      </w:pPr>
      <w:r w:rsidRPr="003A2121">
        <w:rPr>
          <w:rFonts w:ascii="Calibri" w:eastAsia="Times New Roman" w:hAnsi="Calibri" w:cs="Calibri"/>
          <w:sz w:val="24"/>
          <w:szCs w:val="24"/>
          <w:lang w:eastAsia="en-AU"/>
        </w:rPr>
        <w:t>applicants must demonstrate that they have a consultation plan covering the full development process and are following it; and, </w:t>
      </w:r>
    </w:p>
    <w:p w14:paraId="46F1AD5A" w14:textId="0AB6AD07" w:rsidR="003A2121" w:rsidRPr="00232C0A" w:rsidRDefault="003A2121" w:rsidP="00232C0A">
      <w:pPr>
        <w:widowControl/>
        <w:numPr>
          <w:ilvl w:val="1"/>
          <w:numId w:val="23"/>
        </w:numPr>
        <w:autoSpaceDE/>
        <w:autoSpaceDN/>
        <w:rPr>
          <w:rFonts w:ascii="Calibri" w:eastAsia="Times New Roman" w:hAnsi="Calibri" w:cs="Calibri"/>
          <w:sz w:val="24"/>
          <w:szCs w:val="24"/>
          <w:lang w:eastAsia="en-AU"/>
        </w:rPr>
      </w:pPr>
      <w:r w:rsidRPr="003A2121">
        <w:rPr>
          <w:rFonts w:ascii="Calibri" w:eastAsia="Times New Roman" w:hAnsi="Calibri" w:cs="Calibri"/>
          <w:sz w:val="24"/>
          <w:szCs w:val="24"/>
          <w:lang w:eastAsia="en-AU"/>
        </w:rPr>
        <w:t>evidence of consultation taken to date</w:t>
      </w:r>
    </w:p>
    <w:p w14:paraId="3D1FCA6E" w14:textId="77777777" w:rsidR="001447CA" w:rsidRPr="00232C0A" w:rsidRDefault="001447CA" w:rsidP="00DF45F3">
      <w:pPr>
        <w:pStyle w:val="ListParagraph"/>
        <w:numPr>
          <w:ilvl w:val="0"/>
          <w:numId w:val="5"/>
        </w:numPr>
        <w:tabs>
          <w:tab w:val="left" w:pos="940"/>
          <w:tab w:val="left" w:pos="941"/>
        </w:tabs>
        <w:spacing w:before="165"/>
        <w:ind w:left="921" w:hanging="364"/>
        <w:jc w:val="both"/>
        <w:rPr>
          <w:rFonts w:asciiTheme="minorHAnsi" w:eastAsia="Calibri" w:hAnsiTheme="minorHAnsi" w:cstheme="minorHAnsi"/>
          <w:sz w:val="24"/>
          <w:szCs w:val="24"/>
          <w:lang w:val="en-AU" w:eastAsia="en-AU" w:bidi="en-AU"/>
        </w:rPr>
      </w:pPr>
      <w:r w:rsidRPr="00232C0A">
        <w:rPr>
          <w:rFonts w:asciiTheme="minorHAnsi" w:eastAsia="Calibri" w:hAnsiTheme="minorHAnsi" w:cstheme="minorHAnsi"/>
          <w:sz w:val="24"/>
          <w:szCs w:val="24"/>
          <w:lang w:val="en-AU" w:eastAsia="en-AU" w:bidi="en-AU"/>
        </w:rPr>
        <w:t>An itemised development budget with a total of no more than $100,000 for the current stage of development.</w:t>
      </w:r>
    </w:p>
    <w:p w14:paraId="07A5C48B" w14:textId="77777777" w:rsidR="001447CA" w:rsidRPr="00232C0A" w:rsidRDefault="001447CA" w:rsidP="003A2121">
      <w:pPr>
        <w:tabs>
          <w:tab w:val="left" w:pos="940"/>
          <w:tab w:val="left" w:pos="941"/>
        </w:tabs>
        <w:spacing w:before="165"/>
        <w:jc w:val="both"/>
        <w:rPr>
          <w:rFonts w:asciiTheme="minorHAnsi" w:eastAsia="Calibri" w:hAnsiTheme="minorHAnsi" w:cstheme="minorHAnsi"/>
          <w:sz w:val="24"/>
          <w:szCs w:val="24"/>
          <w:lang w:val="en-AU" w:eastAsia="en-AU" w:bidi="en-AU"/>
        </w:rPr>
      </w:pPr>
      <w:r w:rsidRPr="00232C0A">
        <w:rPr>
          <w:rFonts w:asciiTheme="minorHAnsi" w:eastAsia="Calibri" w:hAnsiTheme="minorHAnsi" w:cstheme="minorHAnsi"/>
          <w:sz w:val="24"/>
          <w:szCs w:val="24"/>
          <w:lang w:val="en-AU" w:eastAsia="en-AU" w:bidi="en-AU"/>
        </w:rPr>
        <w:t>Note: Funding can only be provided towards future costs, not costs already incurred.</w:t>
      </w:r>
    </w:p>
    <w:p w14:paraId="7D71AF28" w14:textId="77777777" w:rsidR="001447CA" w:rsidRPr="00232C0A" w:rsidRDefault="001447CA" w:rsidP="003A2121">
      <w:pPr>
        <w:tabs>
          <w:tab w:val="left" w:pos="921"/>
          <w:tab w:val="left" w:pos="922"/>
        </w:tabs>
        <w:spacing w:before="165"/>
        <w:jc w:val="both"/>
        <w:rPr>
          <w:rFonts w:asciiTheme="minorHAnsi" w:eastAsia="Calibri" w:hAnsiTheme="minorHAnsi" w:cstheme="minorHAnsi"/>
          <w:sz w:val="24"/>
          <w:szCs w:val="24"/>
          <w:lang w:val="en-AU" w:eastAsia="en-AU" w:bidi="en-AU"/>
        </w:rPr>
      </w:pPr>
      <w:r w:rsidRPr="00232C0A">
        <w:rPr>
          <w:rFonts w:asciiTheme="minorHAnsi" w:eastAsia="Calibri" w:hAnsiTheme="minorHAnsi" w:cstheme="minorHAnsi"/>
          <w:sz w:val="24"/>
          <w:szCs w:val="24"/>
          <w:lang w:val="en-AU" w:eastAsia="en-AU" w:bidi="en-AU"/>
        </w:rPr>
        <w:t>You can apply for development costs under $100,000 if the full amount offered is not required.</w:t>
      </w:r>
    </w:p>
    <w:p w14:paraId="2A1F1957" w14:textId="77777777" w:rsidR="001D7AA0" w:rsidRPr="00232C0A" w:rsidRDefault="001447CA" w:rsidP="003A2121">
      <w:pPr>
        <w:tabs>
          <w:tab w:val="left" w:pos="921"/>
          <w:tab w:val="left" w:pos="922"/>
        </w:tabs>
        <w:spacing w:before="165"/>
        <w:jc w:val="both"/>
        <w:rPr>
          <w:rFonts w:asciiTheme="minorHAnsi" w:eastAsia="Calibri" w:hAnsiTheme="minorHAnsi" w:cstheme="minorHAnsi"/>
          <w:sz w:val="24"/>
          <w:szCs w:val="24"/>
          <w:lang w:val="en-AU" w:eastAsia="en-AU" w:bidi="en-AU"/>
        </w:rPr>
      </w:pPr>
      <w:r w:rsidRPr="00232C0A">
        <w:rPr>
          <w:rFonts w:asciiTheme="minorHAnsi" w:eastAsia="Calibri" w:hAnsiTheme="minorHAnsi" w:cstheme="minorHAnsi"/>
          <w:sz w:val="24"/>
          <w:szCs w:val="24"/>
          <w:lang w:val="en-AU" w:eastAsia="en-AU" w:bidi="en-AU"/>
        </w:rPr>
        <w:t>Screen Australia and Dynamic TV reserve the right to approve a lesser amount for the successful application at their discretion.</w:t>
      </w:r>
    </w:p>
    <w:p w14:paraId="3C8FCF48" w14:textId="25EA572D" w:rsidR="001447CA" w:rsidRPr="00232C0A" w:rsidRDefault="001447CA" w:rsidP="002A5141">
      <w:pPr>
        <w:tabs>
          <w:tab w:val="left" w:pos="921"/>
          <w:tab w:val="left" w:pos="922"/>
        </w:tabs>
        <w:spacing w:before="165"/>
        <w:jc w:val="both"/>
        <w:rPr>
          <w:rFonts w:asciiTheme="minorHAnsi" w:eastAsia="Calibri" w:hAnsiTheme="minorHAnsi" w:cstheme="minorHAnsi"/>
          <w:sz w:val="24"/>
          <w:szCs w:val="24"/>
          <w:lang w:val="en-AU" w:eastAsia="en-AU" w:bidi="en-AU"/>
        </w:rPr>
      </w:pPr>
      <w:r w:rsidRPr="00232C0A">
        <w:rPr>
          <w:rFonts w:asciiTheme="minorHAnsi" w:eastAsia="Trebuchet MS" w:hAnsiTheme="minorHAnsi" w:cstheme="minorHAnsi"/>
          <w:sz w:val="24"/>
          <w:szCs w:val="24"/>
          <w:lang w:val="en-AU" w:bidi="en-US"/>
        </w:rPr>
        <w:t>After two unsuccessful applications within the Dynamic Television Scripted Initiative, a project is no longer eligible to apply for the fund. However, the same applicant company may apply with a different project.</w:t>
      </w:r>
    </w:p>
    <w:p w14:paraId="7603A183" w14:textId="77777777" w:rsidR="001447CA" w:rsidRPr="00232C0A" w:rsidRDefault="001447CA" w:rsidP="00DF45F3">
      <w:pPr>
        <w:jc w:val="both"/>
        <w:rPr>
          <w:rFonts w:asciiTheme="minorHAnsi" w:hAnsiTheme="minorHAnsi" w:cstheme="minorHAnsi"/>
          <w:sz w:val="24"/>
          <w:szCs w:val="24"/>
        </w:rPr>
      </w:pPr>
    </w:p>
    <w:p w14:paraId="3AE08D75" w14:textId="6F9797D6" w:rsidR="001447CA" w:rsidRPr="00232C0A" w:rsidRDefault="001447CA" w:rsidP="00DF45F3">
      <w:pPr>
        <w:jc w:val="both"/>
        <w:rPr>
          <w:rFonts w:asciiTheme="minorHAnsi" w:eastAsia="Trebuchet MS" w:hAnsiTheme="minorHAnsi" w:cstheme="minorHAnsi"/>
          <w:sz w:val="24"/>
          <w:szCs w:val="24"/>
          <w:lang w:val="en-AU" w:bidi="en-US"/>
        </w:rPr>
      </w:pPr>
      <w:r w:rsidRPr="00232C0A">
        <w:rPr>
          <w:rFonts w:asciiTheme="minorHAnsi" w:hAnsiTheme="minorHAnsi" w:cstheme="minorHAnsi"/>
          <w:sz w:val="24"/>
          <w:szCs w:val="24"/>
        </w:rPr>
        <w:t>Incomplete applications will not be accepted.</w:t>
      </w:r>
    </w:p>
    <w:p w14:paraId="070320EF" w14:textId="7BE585DA" w:rsidR="001447CA" w:rsidRPr="00232C0A" w:rsidRDefault="001447CA" w:rsidP="00507FB2">
      <w:pPr>
        <w:pStyle w:val="ListParagraph"/>
        <w:numPr>
          <w:ilvl w:val="2"/>
          <w:numId w:val="13"/>
        </w:numPr>
        <w:spacing w:before="240" w:line="257" w:lineRule="auto"/>
        <w:ind w:left="0" w:right="374" w:firstLine="0"/>
        <w:jc w:val="both"/>
        <w:outlineLvl w:val="2"/>
        <w:rPr>
          <w:rFonts w:asciiTheme="minorHAnsi" w:eastAsia="Trebuchet MS" w:hAnsiTheme="minorHAnsi" w:cstheme="minorHAnsi"/>
          <w:b/>
          <w:bCs/>
          <w:sz w:val="24"/>
          <w:szCs w:val="24"/>
          <w:lang w:val="en-AU" w:bidi="en-US"/>
        </w:rPr>
      </w:pPr>
      <w:bookmarkStart w:id="16" w:name="_Toc213769533"/>
      <w:r w:rsidRPr="00232C0A">
        <w:rPr>
          <w:rFonts w:asciiTheme="minorHAnsi" w:eastAsia="Trebuchet MS" w:hAnsiTheme="minorHAnsi" w:cstheme="minorHAnsi"/>
          <w:b/>
          <w:bCs/>
          <w:sz w:val="24"/>
          <w:szCs w:val="24"/>
          <w:lang w:val="en-AU" w:bidi="en-US"/>
        </w:rPr>
        <w:t>First Nations participation or content</w:t>
      </w:r>
      <w:bookmarkEnd w:id="16"/>
      <w:r w:rsidRPr="00232C0A">
        <w:rPr>
          <w:rFonts w:asciiTheme="minorHAnsi" w:eastAsia="Trebuchet MS" w:hAnsiTheme="minorHAnsi" w:cstheme="minorHAnsi"/>
          <w:b/>
          <w:bCs/>
          <w:sz w:val="24"/>
          <w:szCs w:val="24"/>
          <w:lang w:val="en-AU" w:bidi="en-US"/>
        </w:rPr>
        <w:t xml:space="preserve"> </w:t>
      </w:r>
    </w:p>
    <w:p w14:paraId="5D762517" w14:textId="77777777" w:rsidR="00563C52" w:rsidRPr="00232C0A" w:rsidRDefault="00563C52" w:rsidP="00DF45F3">
      <w:pPr>
        <w:jc w:val="both"/>
        <w:rPr>
          <w:rFonts w:asciiTheme="minorHAnsi" w:hAnsiTheme="minorHAnsi" w:cstheme="minorHAnsi"/>
          <w:sz w:val="24"/>
          <w:szCs w:val="24"/>
        </w:rPr>
      </w:pPr>
    </w:p>
    <w:p w14:paraId="7BAA5732" w14:textId="009133A0" w:rsidR="001447CA" w:rsidRPr="00232C0A" w:rsidRDefault="001447CA" w:rsidP="00DF45F3">
      <w:pPr>
        <w:jc w:val="both"/>
        <w:rPr>
          <w:rFonts w:asciiTheme="minorHAnsi" w:hAnsiTheme="minorHAnsi" w:cstheme="minorHAnsi"/>
          <w:sz w:val="24"/>
          <w:szCs w:val="24"/>
        </w:rPr>
      </w:pPr>
      <w:r w:rsidRPr="00232C0A">
        <w:rPr>
          <w:rFonts w:asciiTheme="minorHAnsi" w:hAnsiTheme="minorHAnsi" w:cstheme="minorHAnsi"/>
          <w:sz w:val="24"/>
          <w:szCs w:val="24"/>
        </w:rPr>
        <w:t>Where there is First Nations participation or content involved in the project applicants should provide:</w:t>
      </w:r>
    </w:p>
    <w:p w14:paraId="2B028F6C" w14:textId="77777777" w:rsidR="00B75B5D" w:rsidRPr="00232C0A" w:rsidRDefault="00B75B5D" w:rsidP="00DF45F3">
      <w:pPr>
        <w:jc w:val="both"/>
        <w:rPr>
          <w:rFonts w:asciiTheme="minorHAnsi" w:hAnsiTheme="minorHAnsi" w:cstheme="minorHAnsi"/>
          <w:sz w:val="24"/>
          <w:szCs w:val="24"/>
        </w:rPr>
      </w:pPr>
    </w:p>
    <w:p w14:paraId="50E00C41" w14:textId="77777777" w:rsidR="001447CA" w:rsidRPr="00232C0A" w:rsidRDefault="001447CA" w:rsidP="00DF45F3">
      <w:pPr>
        <w:pStyle w:val="ListParagraph"/>
        <w:widowControl/>
        <w:numPr>
          <w:ilvl w:val="0"/>
          <w:numId w:val="16"/>
        </w:numPr>
        <w:autoSpaceDE/>
        <w:autoSpaceDN/>
        <w:spacing w:before="0" w:after="160" w:line="259" w:lineRule="auto"/>
        <w:contextualSpacing/>
        <w:jc w:val="both"/>
        <w:rPr>
          <w:rFonts w:asciiTheme="minorHAnsi" w:hAnsiTheme="minorHAnsi" w:cstheme="minorHAnsi"/>
          <w:sz w:val="24"/>
          <w:szCs w:val="24"/>
        </w:rPr>
      </w:pPr>
      <w:r w:rsidRPr="00232C0A">
        <w:rPr>
          <w:rFonts w:asciiTheme="minorHAnsi" w:hAnsiTheme="minorHAnsi" w:cstheme="minorHAnsi"/>
          <w:sz w:val="24"/>
          <w:szCs w:val="24"/>
        </w:rPr>
        <w:t xml:space="preserve">a statement setting out how they are approaching the First Nations content or participation with regard to appropriate protocols, even if the content is not specific to a particular community or individual. Applicants must demonstrate that they have a consultation plan covering the full production process and are following it. The statement should be based on the checklists available in Screen Australia’s guide </w:t>
      </w:r>
      <w:hyperlink r:id="rId22">
        <w:r w:rsidRPr="00232C0A">
          <w:rPr>
            <w:rStyle w:val="Hyperlink"/>
            <w:rFonts w:asciiTheme="minorHAnsi" w:eastAsiaTheme="minorEastAsia" w:hAnsiTheme="minorHAnsi" w:cstheme="minorHAnsi"/>
            <w:sz w:val="24"/>
            <w:szCs w:val="24"/>
          </w:rPr>
          <w:t>Pathways &amp; Protocols: a film maker’s guide to working with Indigenous people, culture and concepts</w:t>
        </w:r>
      </w:hyperlink>
    </w:p>
    <w:p w14:paraId="3E42F374" w14:textId="77777777" w:rsidR="001447CA" w:rsidRPr="00232C0A" w:rsidRDefault="001447CA" w:rsidP="00DF45F3">
      <w:pPr>
        <w:pStyle w:val="ListParagraph"/>
        <w:widowControl/>
        <w:numPr>
          <w:ilvl w:val="0"/>
          <w:numId w:val="16"/>
        </w:numPr>
        <w:autoSpaceDE/>
        <w:autoSpaceDN/>
        <w:spacing w:before="0" w:after="160" w:line="259" w:lineRule="auto"/>
        <w:contextualSpacing/>
        <w:jc w:val="both"/>
        <w:rPr>
          <w:rFonts w:asciiTheme="minorHAnsi" w:hAnsiTheme="minorHAnsi" w:cstheme="minorHAnsi"/>
          <w:sz w:val="24"/>
          <w:szCs w:val="24"/>
        </w:rPr>
      </w:pPr>
      <w:r w:rsidRPr="00232C0A">
        <w:rPr>
          <w:rFonts w:asciiTheme="minorHAnsi" w:hAnsiTheme="minorHAnsi" w:cstheme="minorHAnsi"/>
          <w:sz w:val="24"/>
          <w:szCs w:val="24"/>
        </w:rPr>
        <w:t>evidence of consultation to date</w:t>
      </w:r>
    </w:p>
    <w:p w14:paraId="29827AD0" w14:textId="20910719" w:rsidR="001447CA" w:rsidRPr="00232C0A" w:rsidRDefault="001447CA" w:rsidP="00DF45F3">
      <w:pPr>
        <w:pStyle w:val="ListParagraph"/>
        <w:widowControl/>
        <w:numPr>
          <w:ilvl w:val="0"/>
          <w:numId w:val="16"/>
        </w:numPr>
        <w:autoSpaceDE/>
        <w:autoSpaceDN/>
        <w:spacing w:before="0" w:after="160" w:line="259" w:lineRule="auto"/>
        <w:contextualSpacing/>
        <w:jc w:val="both"/>
        <w:rPr>
          <w:rFonts w:asciiTheme="minorHAnsi" w:hAnsiTheme="minorHAnsi" w:cstheme="minorHAnsi"/>
          <w:sz w:val="24"/>
          <w:szCs w:val="24"/>
        </w:rPr>
      </w:pPr>
      <w:r w:rsidRPr="00232C0A">
        <w:rPr>
          <w:rFonts w:asciiTheme="minorHAnsi" w:hAnsiTheme="minorHAnsi" w:cstheme="minorHAnsi"/>
          <w:sz w:val="24"/>
          <w:szCs w:val="24"/>
        </w:rPr>
        <w:t>if the project will involve particular First Nations individuals or communities, signed letters of consent confirming their willingness to participate</w:t>
      </w:r>
      <w:r w:rsidR="00232C0A" w:rsidRPr="00232C0A">
        <w:rPr>
          <w:rFonts w:asciiTheme="minorHAnsi" w:hAnsiTheme="minorHAnsi" w:cstheme="minorHAnsi"/>
          <w:sz w:val="24"/>
          <w:szCs w:val="24"/>
        </w:rPr>
        <w:t>.</w:t>
      </w:r>
    </w:p>
    <w:p w14:paraId="3EAC00A1" w14:textId="77777777" w:rsidR="00D378CE" w:rsidRPr="005D1509" w:rsidRDefault="00D378CE" w:rsidP="00DF45F3">
      <w:pPr>
        <w:pStyle w:val="BodyText"/>
        <w:spacing w:before="13"/>
        <w:jc w:val="both"/>
        <w:rPr>
          <w:rFonts w:ascii="Trebuchet MS" w:hAnsi="Trebuchet MS" w:cstheme="minorHAnsi"/>
          <w:sz w:val="24"/>
          <w:szCs w:val="24"/>
        </w:rPr>
      </w:pPr>
      <w:bookmarkStart w:id="17" w:name="After_two_unsuccessful_applications_with"/>
      <w:bookmarkStart w:id="18" w:name="First_Nations_Content,_Collaboration_and"/>
      <w:bookmarkStart w:id="19" w:name="Inclusive_Storytelling"/>
      <w:bookmarkEnd w:id="17"/>
      <w:bookmarkEnd w:id="18"/>
      <w:bookmarkEnd w:id="19"/>
    </w:p>
    <w:p w14:paraId="41AF153A" w14:textId="7D2AAC90" w:rsidR="001447CA" w:rsidRPr="00232C0A" w:rsidRDefault="001447CA" w:rsidP="00443AB8">
      <w:pPr>
        <w:pStyle w:val="Heading1"/>
        <w:numPr>
          <w:ilvl w:val="0"/>
          <w:numId w:val="13"/>
        </w:numPr>
        <w:ind w:left="567" w:hanging="567"/>
        <w:rPr>
          <w:rFonts w:asciiTheme="minorHAnsi" w:hAnsiTheme="minorHAnsi" w:cstheme="minorHAnsi"/>
          <w:sz w:val="32"/>
          <w:szCs w:val="32"/>
          <w:u w:val="none"/>
        </w:rPr>
      </w:pPr>
      <w:bookmarkStart w:id="20" w:name="How_are_applications_assessed?"/>
      <w:bookmarkStart w:id="21" w:name="_Toc213769534"/>
      <w:bookmarkEnd w:id="20"/>
      <w:r w:rsidRPr="00232C0A">
        <w:rPr>
          <w:rFonts w:asciiTheme="minorHAnsi" w:hAnsiTheme="minorHAnsi" w:cstheme="minorHAnsi"/>
          <w:sz w:val="32"/>
          <w:szCs w:val="32"/>
          <w:u w:val="none"/>
        </w:rPr>
        <w:t>Assessment</w:t>
      </w:r>
      <w:bookmarkEnd w:id="21"/>
    </w:p>
    <w:p w14:paraId="39570516" w14:textId="77777777" w:rsidR="00535769" w:rsidRPr="00232C0A" w:rsidRDefault="00535769" w:rsidP="00DF45F3">
      <w:pPr>
        <w:pStyle w:val="BodyText"/>
        <w:spacing w:before="8"/>
        <w:jc w:val="both"/>
        <w:rPr>
          <w:rFonts w:asciiTheme="minorHAnsi" w:hAnsiTheme="minorHAnsi" w:cstheme="minorHAnsi"/>
          <w:b/>
          <w:sz w:val="22"/>
          <w:szCs w:val="22"/>
        </w:rPr>
      </w:pPr>
    </w:p>
    <w:p w14:paraId="168D55CB" w14:textId="77777777" w:rsidR="001447CA" w:rsidRPr="00232C0A" w:rsidRDefault="001447CA" w:rsidP="00DF45F3">
      <w:pPr>
        <w:pStyle w:val="ListParagraph"/>
        <w:widowControl/>
        <w:numPr>
          <w:ilvl w:val="0"/>
          <w:numId w:val="16"/>
        </w:numPr>
        <w:autoSpaceDE/>
        <w:autoSpaceDN/>
        <w:spacing w:before="0" w:after="160" w:line="259" w:lineRule="auto"/>
        <w:contextualSpacing/>
        <w:jc w:val="both"/>
        <w:rPr>
          <w:rFonts w:asciiTheme="minorHAnsi" w:hAnsiTheme="minorHAnsi" w:cstheme="minorHAnsi"/>
          <w:sz w:val="24"/>
          <w:szCs w:val="24"/>
        </w:rPr>
      </w:pPr>
      <w:r w:rsidRPr="00232C0A">
        <w:rPr>
          <w:rFonts w:asciiTheme="minorHAnsi" w:hAnsiTheme="minorHAnsi" w:cstheme="minorHAnsi"/>
          <w:sz w:val="24"/>
          <w:szCs w:val="24"/>
        </w:rPr>
        <w:t>Once submitted, Program Operations will review each application to determine eligibility and ensure that required materials have been submitted.</w:t>
      </w:r>
    </w:p>
    <w:p w14:paraId="7C561701" w14:textId="77777777" w:rsidR="001447CA" w:rsidRPr="00232C0A" w:rsidRDefault="001447CA" w:rsidP="00DF45F3">
      <w:pPr>
        <w:pStyle w:val="ListParagraph"/>
        <w:widowControl/>
        <w:numPr>
          <w:ilvl w:val="0"/>
          <w:numId w:val="16"/>
        </w:numPr>
        <w:autoSpaceDE/>
        <w:autoSpaceDN/>
        <w:spacing w:before="0" w:after="160" w:line="259" w:lineRule="auto"/>
        <w:contextualSpacing/>
        <w:jc w:val="both"/>
        <w:rPr>
          <w:rFonts w:asciiTheme="minorHAnsi" w:hAnsiTheme="minorHAnsi" w:cstheme="minorHAnsi"/>
          <w:sz w:val="24"/>
          <w:szCs w:val="24"/>
        </w:rPr>
      </w:pPr>
      <w:r w:rsidRPr="00232C0A">
        <w:rPr>
          <w:rFonts w:asciiTheme="minorHAnsi" w:eastAsia="Calibri" w:hAnsiTheme="minorHAnsi" w:cstheme="minorHAnsi"/>
          <w:color w:val="000000" w:themeColor="text1"/>
          <w:sz w:val="24"/>
          <w:szCs w:val="24"/>
        </w:rPr>
        <w:t>A member of the team may contact the applicant if there are questions regarding submission materials or eligibility.</w:t>
      </w:r>
    </w:p>
    <w:p w14:paraId="5A6AF2DC" w14:textId="600BAE2A" w:rsidR="00535769" w:rsidRPr="00232C0A" w:rsidRDefault="001652EE" w:rsidP="00DF45F3">
      <w:pPr>
        <w:pStyle w:val="ListParagraph"/>
        <w:widowControl/>
        <w:numPr>
          <w:ilvl w:val="0"/>
          <w:numId w:val="16"/>
        </w:numPr>
        <w:autoSpaceDE/>
        <w:autoSpaceDN/>
        <w:spacing w:before="0" w:after="160" w:line="259" w:lineRule="auto"/>
        <w:contextualSpacing/>
        <w:jc w:val="both"/>
        <w:rPr>
          <w:rFonts w:asciiTheme="minorHAnsi" w:hAnsiTheme="minorHAnsi" w:cstheme="minorHAnsi"/>
          <w:sz w:val="24"/>
          <w:szCs w:val="24"/>
        </w:rPr>
      </w:pPr>
      <w:r w:rsidRPr="00232C0A">
        <w:rPr>
          <w:rFonts w:asciiTheme="minorHAnsi" w:eastAsia="Trebuchet MS" w:hAnsiTheme="minorHAnsi" w:cstheme="minorHAnsi"/>
          <w:sz w:val="24"/>
          <w:szCs w:val="24"/>
          <w:lang w:val="en-AU" w:bidi="en-US"/>
        </w:rPr>
        <w:t>Once confirmed, the applicant will receive an email advising that their application has moved to assessment and an estimated timeframe of the outcome.</w:t>
      </w:r>
    </w:p>
    <w:p w14:paraId="3A376863" w14:textId="7091376D" w:rsidR="001447CA" w:rsidRPr="00232C0A" w:rsidRDefault="001447CA" w:rsidP="00DF45F3">
      <w:pPr>
        <w:pStyle w:val="ListParagraph"/>
        <w:widowControl/>
        <w:numPr>
          <w:ilvl w:val="0"/>
          <w:numId w:val="16"/>
        </w:numPr>
        <w:autoSpaceDE/>
        <w:autoSpaceDN/>
        <w:spacing w:before="0" w:after="160" w:line="259" w:lineRule="auto"/>
        <w:contextualSpacing/>
        <w:jc w:val="both"/>
        <w:rPr>
          <w:rFonts w:asciiTheme="minorHAnsi" w:hAnsiTheme="minorHAnsi" w:cstheme="minorHAnsi"/>
          <w:sz w:val="24"/>
          <w:szCs w:val="24"/>
        </w:rPr>
      </w:pPr>
      <w:r w:rsidRPr="00232C0A">
        <w:rPr>
          <w:rFonts w:asciiTheme="minorHAnsi" w:eastAsia="Trebuchet MS" w:hAnsiTheme="minorHAnsi" w:cstheme="minorHAnsi"/>
          <w:sz w:val="24"/>
          <w:szCs w:val="24"/>
          <w:lang w:val="en-AU" w:bidi="en-US"/>
        </w:rPr>
        <w:t xml:space="preserve">Applications are assessed against the published criteria by Screen Australia delegates, Dynamic TV delegates, with industry specialists as required. </w:t>
      </w:r>
    </w:p>
    <w:p w14:paraId="6BD501FA" w14:textId="502CEE59" w:rsidR="001447CA" w:rsidRPr="00232C0A" w:rsidRDefault="001447CA" w:rsidP="00DF45F3">
      <w:pPr>
        <w:pStyle w:val="ListParagraph"/>
        <w:widowControl/>
        <w:numPr>
          <w:ilvl w:val="0"/>
          <w:numId w:val="16"/>
        </w:numPr>
        <w:autoSpaceDE/>
        <w:autoSpaceDN/>
        <w:spacing w:before="0" w:after="160" w:line="259" w:lineRule="auto"/>
        <w:contextualSpacing/>
        <w:jc w:val="both"/>
        <w:rPr>
          <w:rFonts w:asciiTheme="minorHAnsi" w:hAnsiTheme="minorHAnsi" w:cstheme="minorHAnsi"/>
          <w:sz w:val="24"/>
          <w:szCs w:val="24"/>
        </w:rPr>
      </w:pPr>
      <w:r w:rsidRPr="00232C0A">
        <w:rPr>
          <w:rFonts w:asciiTheme="minorHAnsi" w:hAnsiTheme="minorHAnsi" w:cstheme="minorHAnsi"/>
          <w:sz w:val="24"/>
          <w:szCs w:val="24"/>
        </w:rPr>
        <w:t>Applicants may be required to undertake a meeting with Dynamic TV delegates during the assessment process at mutually agreed times.</w:t>
      </w:r>
    </w:p>
    <w:p w14:paraId="65B9BE37" w14:textId="77777777" w:rsidR="001447CA" w:rsidRPr="00232C0A" w:rsidRDefault="001447CA" w:rsidP="00DF45F3">
      <w:pPr>
        <w:pStyle w:val="ListParagraph"/>
        <w:widowControl/>
        <w:numPr>
          <w:ilvl w:val="0"/>
          <w:numId w:val="16"/>
        </w:numPr>
        <w:autoSpaceDE/>
        <w:autoSpaceDN/>
        <w:spacing w:before="0" w:after="160" w:line="259" w:lineRule="auto"/>
        <w:contextualSpacing/>
        <w:jc w:val="both"/>
        <w:rPr>
          <w:rFonts w:asciiTheme="minorHAnsi" w:hAnsiTheme="minorHAnsi" w:cstheme="minorHAnsi"/>
          <w:sz w:val="24"/>
          <w:szCs w:val="24"/>
        </w:rPr>
      </w:pPr>
      <w:r w:rsidRPr="00232C0A">
        <w:rPr>
          <w:rFonts w:asciiTheme="minorHAnsi" w:hAnsiTheme="minorHAnsi" w:cstheme="minorHAnsi"/>
          <w:sz w:val="24"/>
          <w:szCs w:val="24"/>
        </w:rPr>
        <w:t>All projects involving First Nations content or participation will be assessed or co-assessed by First Nations Assessors.</w:t>
      </w:r>
    </w:p>
    <w:p w14:paraId="30476A86" w14:textId="76A93D7D" w:rsidR="001447CA" w:rsidRPr="00232C0A" w:rsidRDefault="001447CA" w:rsidP="00F50C2C">
      <w:pPr>
        <w:pStyle w:val="ListParagraph"/>
        <w:widowControl/>
        <w:numPr>
          <w:ilvl w:val="0"/>
          <w:numId w:val="16"/>
        </w:numPr>
        <w:autoSpaceDE/>
        <w:autoSpaceDN/>
        <w:spacing w:before="0" w:after="160" w:line="259" w:lineRule="auto"/>
        <w:contextualSpacing/>
        <w:jc w:val="both"/>
        <w:rPr>
          <w:rFonts w:asciiTheme="minorHAnsi" w:hAnsiTheme="minorHAnsi" w:cstheme="minorHAnsi"/>
          <w:sz w:val="24"/>
          <w:szCs w:val="24"/>
        </w:rPr>
      </w:pPr>
      <w:r w:rsidRPr="00232C0A">
        <w:rPr>
          <w:rFonts w:asciiTheme="minorHAnsi" w:hAnsiTheme="minorHAnsi" w:cstheme="minorHAnsi"/>
          <w:sz w:val="24"/>
          <w:szCs w:val="24"/>
        </w:rPr>
        <w:t>Some projects involving representation of communities and culture may be assessed by Specialist or Cultural Assessors</w:t>
      </w:r>
      <w:r w:rsidR="0057348A" w:rsidRPr="00232C0A">
        <w:rPr>
          <w:rFonts w:asciiTheme="minorHAnsi" w:hAnsiTheme="minorHAnsi" w:cstheme="minorHAnsi"/>
          <w:sz w:val="24"/>
          <w:szCs w:val="24"/>
        </w:rPr>
        <w:t>.</w:t>
      </w:r>
      <w:bookmarkStart w:id="22" w:name="_Toc152166188"/>
    </w:p>
    <w:p w14:paraId="6E9DFC7B" w14:textId="77777777" w:rsidR="00BE0F38" w:rsidRPr="00232C0A" w:rsidRDefault="001447CA" w:rsidP="000C0283">
      <w:pPr>
        <w:pStyle w:val="Heading2"/>
        <w:numPr>
          <w:ilvl w:val="1"/>
          <w:numId w:val="13"/>
        </w:numPr>
        <w:spacing w:before="200"/>
        <w:ind w:left="601" w:right="0" w:hanging="601"/>
        <w:rPr>
          <w:rFonts w:asciiTheme="minorHAnsi" w:hAnsiTheme="minorHAnsi" w:cstheme="minorHAnsi"/>
          <w:sz w:val="28"/>
          <w:szCs w:val="28"/>
        </w:rPr>
      </w:pPr>
      <w:bookmarkStart w:id="23" w:name="_Toc213769535"/>
      <w:r w:rsidRPr="00232C0A">
        <w:rPr>
          <w:rFonts w:asciiTheme="minorHAnsi" w:hAnsiTheme="minorHAnsi" w:cstheme="minorHAnsi"/>
          <w:sz w:val="28"/>
          <w:szCs w:val="28"/>
        </w:rPr>
        <w:t>Criteria</w:t>
      </w:r>
      <w:bookmarkEnd w:id="22"/>
      <w:bookmarkEnd w:id="23"/>
    </w:p>
    <w:p w14:paraId="52A04A73" w14:textId="77777777" w:rsidR="00AF3760" w:rsidRPr="00232C0A" w:rsidRDefault="00AF3760" w:rsidP="00AF3760">
      <w:pPr>
        <w:jc w:val="both"/>
        <w:rPr>
          <w:rFonts w:asciiTheme="minorHAnsi" w:eastAsia="Trebuchet MS" w:hAnsiTheme="minorHAnsi" w:cstheme="minorHAnsi"/>
          <w:sz w:val="24"/>
          <w:szCs w:val="24"/>
          <w:lang w:val="en-AU" w:bidi="en-US"/>
        </w:rPr>
      </w:pPr>
    </w:p>
    <w:p w14:paraId="12A4DAF8" w14:textId="44EE7AF6" w:rsidR="00AF3760" w:rsidRPr="00232C0A" w:rsidRDefault="00BE0F38" w:rsidP="00F50C2C">
      <w:pPr>
        <w:ind w:left="360"/>
        <w:jc w:val="both"/>
        <w:rPr>
          <w:rFonts w:asciiTheme="minorHAnsi" w:eastAsia="Trebuchet MS" w:hAnsiTheme="minorHAnsi" w:cstheme="minorHAnsi"/>
          <w:sz w:val="24"/>
          <w:szCs w:val="24"/>
          <w:lang w:val="en-AU" w:bidi="en-US"/>
        </w:rPr>
      </w:pPr>
      <w:r w:rsidRPr="00232C0A">
        <w:rPr>
          <w:rFonts w:asciiTheme="minorHAnsi" w:eastAsia="Trebuchet MS" w:hAnsiTheme="minorHAnsi" w:cstheme="minorHAnsi"/>
          <w:sz w:val="24"/>
          <w:szCs w:val="24"/>
          <w:lang w:val="en-AU" w:bidi="en-US"/>
        </w:rPr>
        <w:t>Applications will be assessed against the following criter</w:t>
      </w:r>
      <w:r w:rsidR="0028770D" w:rsidRPr="00232C0A">
        <w:rPr>
          <w:rFonts w:asciiTheme="minorHAnsi" w:eastAsia="Trebuchet MS" w:hAnsiTheme="minorHAnsi" w:cstheme="minorHAnsi"/>
          <w:sz w:val="24"/>
          <w:szCs w:val="24"/>
          <w:lang w:val="en-AU" w:bidi="en-US"/>
        </w:rPr>
        <w:t>ia</w:t>
      </w:r>
      <w:r w:rsidR="00400394" w:rsidRPr="00232C0A">
        <w:rPr>
          <w:rFonts w:asciiTheme="minorHAnsi" w:eastAsia="Trebuchet MS" w:hAnsiTheme="minorHAnsi" w:cstheme="minorHAnsi"/>
          <w:sz w:val="24"/>
          <w:szCs w:val="24"/>
          <w:lang w:val="en-AU" w:bidi="en-US"/>
        </w:rPr>
        <w:t>:</w:t>
      </w:r>
    </w:p>
    <w:p w14:paraId="4BB8E862" w14:textId="3353D3CC" w:rsidR="00F50C2C" w:rsidRPr="00232C0A" w:rsidRDefault="00F50C2C" w:rsidP="00F50C2C">
      <w:pPr>
        <w:pStyle w:val="ListParagraph"/>
        <w:numPr>
          <w:ilvl w:val="0"/>
          <w:numId w:val="7"/>
        </w:numPr>
        <w:jc w:val="both"/>
        <w:rPr>
          <w:rFonts w:asciiTheme="minorHAnsi" w:eastAsia="Trebuchet MS" w:hAnsiTheme="minorHAnsi" w:cstheme="minorHAnsi"/>
          <w:sz w:val="24"/>
          <w:szCs w:val="24"/>
          <w:lang w:val="en-AU" w:bidi="en-US"/>
        </w:rPr>
      </w:pPr>
      <w:r w:rsidRPr="00232C0A">
        <w:rPr>
          <w:rFonts w:asciiTheme="minorHAnsi" w:eastAsia="Trebuchet MS" w:hAnsiTheme="minorHAnsi" w:cstheme="minorHAnsi"/>
          <w:sz w:val="24"/>
          <w:szCs w:val="24"/>
          <w:lang w:val="en-AU" w:bidi="en-US"/>
        </w:rPr>
        <w:t xml:space="preserve">Story and Development Plan: </w:t>
      </w:r>
    </w:p>
    <w:p w14:paraId="6B1C2910" w14:textId="77777777" w:rsidR="00A732E3" w:rsidRPr="00232C0A" w:rsidRDefault="00A732E3" w:rsidP="00DF45F3">
      <w:pPr>
        <w:pStyle w:val="ListParagraph"/>
        <w:widowControl/>
        <w:numPr>
          <w:ilvl w:val="1"/>
          <w:numId w:val="7"/>
        </w:numPr>
        <w:autoSpaceDE/>
        <w:autoSpaceDN/>
        <w:spacing w:before="0" w:after="160" w:line="259" w:lineRule="auto"/>
        <w:contextualSpacing/>
        <w:jc w:val="both"/>
        <w:rPr>
          <w:rFonts w:asciiTheme="minorHAnsi" w:hAnsiTheme="minorHAnsi" w:cstheme="minorHAnsi"/>
          <w:sz w:val="24"/>
          <w:szCs w:val="24"/>
        </w:rPr>
      </w:pPr>
      <w:r w:rsidRPr="00232C0A">
        <w:rPr>
          <w:rFonts w:asciiTheme="minorHAnsi" w:hAnsiTheme="minorHAnsi" w:cstheme="minorHAnsi"/>
          <w:sz w:val="24"/>
          <w:szCs w:val="24"/>
        </w:rPr>
        <w:t xml:space="preserve">Is the story strong, distinctive and entertaining and does it demonstrate storytelling craft? </w:t>
      </w:r>
    </w:p>
    <w:p w14:paraId="32604C24" w14:textId="77777777" w:rsidR="00A732E3" w:rsidRPr="00232C0A" w:rsidRDefault="00A732E3" w:rsidP="00DF45F3">
      <w:pPr>
        <w:pStyle w:val="ListParagraph"/>
        <w:widowControl/>
        <w:numPr>
          <w:ilvl w:val="1"/>
          <w:numId w:val="7"/>
        </w:numPr>
        <w:autoSpaceDE/>
        <w:autoSpaceDN/>
        <w:spacing w:before="0" w:after="160" w:line="259" w:lineRule="auto"/>
        <w:contextualSpacing/>
        <w:jc w:val="both"/>
        <w:rPr>
          <w:rFonts w:asciiTheme="minorHAnsi" w:hAnsiTheme="minorHAnsi" w:cstheme="minorHAnsi"/>
          <w:sz w:val="24"/>
          <w:szCs w:val="24"/>
        </w:rPr>
      </w:pPr>
      <w:r w:rsidRPr="00232C0A">
        <w:rPr>
          <w:rFonts w:asciiTheme="minorHAnsi" w:hAnsiTheme="minorHAnsi" w:cstheme="minorHAnsi"/>
          <w:sz w:val="24"/>
          <w:szCs w:val="24"/>
        </w:rPr>
        <w:t>Is the story suited to its platform and audience?</w:t>
      </w:r>
    </w:p>
    <w:p w14:paraId="3355C856" w14:textId="77777777" w:rsidR="00A732E3" w:rsidRPr="00232C0A" w:rsidRDefault="00A732E3" w:rsidP="00DF45F3">
      <w:pPr>
        <w:pStyle w:val="ListParagraph"/>
        <w:widowControl/>
        <w:numPr>
          <w:ilvl w:val="1"/>
          <w:numId w:val="7"/>
        </w:numPr>
        <w:autoSpaceDE/>
        <w:autoSpaceDN/>
        <w:spacing w:before="0" w:after="160" w:line="259" w:lineRule="auto"/>
        <w:contextualSpacing/>
        <w:jc w:val="both"/>
        <w:rPr>
          <w:rFonts w:asciiTheme="minorHAnsi" w:hAnsiTheme="minorHAnsi" w:cstheme="minorHAnsi"/>
          <w:sz w:val="24"/>
          <w:szCs w:val="24"/>
        </w:rPr>
      </w:pPr>
      <w:r w:rsidRPr="00232C0A">
        <w:rPr>
          <w:rFonts w:asciiTheme="minorHAnsi" w:hAnsiTheme="minorHAnsi" w:cstheme="minorHAnsi"/>
          <w:sz w:val="24"/>
          <w:szCs w:val="24"/>
        </w:rPr>
        <w:t>Is the story production ready?</w:t>
      </w:r>
    </w:p>
    <w:p w14:paraId="7CF35B1D" w14:textId="77777777" w:rsidR="00A732E3" w:rsidRPr="00232C0A" w:rsidRDefault="00A732E3" w:rsidP="000E499A">
      <w:pPr>
        <w:pStyle w:val="ListParagraph"/>
        <w:widowControl/>
        <w:numPr>
          <w:ilvl w:val="1"/>
          <w:numId w:val="7"/>
        </w:numPr>
        <w:autoSpaceDE/>
        <w:autoSpaceDN/>
        <w:spacing w:before="0" w:after="160" w:line="259" w:lineRule="auto"/>
        <w:ind w:left="1434" w:hanging="357"/>
        <w:jc w:val="both"/>
        <w:rPr>
          <w:rFonts w:asciiTheme="minorHAnsi" w:hAnsiTheme="minorHAnsi" w:cstheme="minorHAnsi"/>
          <w:sz w:val="24"/>
          <w:szCs w:val="24"/>
        </w:rPr>
      </w:pPr>
      <w:r w:rsidRPr="00232C0A">
        <w:rPr>
          <w:rFonts w:asciiTheme="minorHAnsi" w:hAnsiTheme="minorHAnsi" w:cstheme="minorHAnsi"/>
          <w:sz w:val="24"/>
          <w:szCs w:val="24"/>
        </w:rPr>
        <w:t>Does the story contribute to a depth and diversity of Australian stories?</w:t>
      </w:r>
    </w:p>
    <w:p w14:paraId="26EFE1C4" w14:textId="35C7CB97" w:rsidR="00A732E3" w:rsidRPr="00232C0A" w:rsidRDefault="00A732E3" w:rsidP="00DF45F3">
      <w:pPr>
        <w:pStyle w:val="ListParagraph"/>
        <w:numPr>
          <w:ilvl w:val="0"/>
          <w:numId w:val="7"/>
        </w:numPr>
        <w:jc w:val="both"/>
        <w:rPr>
          <w:rFonts w:asciiTheme="minorHAnsi" w:eastAsia="Trebuchet MS" w:hAnsiTheme="minorHAnsi" w:cstheme="minorHAnsi"/>
          <w:sz w:val="24"/>
          <w:szCs w:val="24"/>
          <w:lang w:val="en-AU" w:bidi="en-US"/>
        </w:rPr>
      </w:pPr>
      <w:r w:rsidRPr="00232C0A">
        <w:rPr>
          <w:rFonts w:asciiTheme="minorHAnsi" w:eastAsia="Trebuchet MS" w:hAnsiTheme="minorHAnsi" w:cstheme="minorHAnsi"/>
          <w:sz w:val="24"/>
          <w:szCs w:val="24"/>
          <w:lang w:val="en-AU" w:bidi="en-US"/>
        </w:rPr>
        <w:t xml:space="preserve">Talent and Team: </w:t>
      </w:r>
    </w:p>
    <w:p w14:paraId="6792576E" w14:textId="77777777" w:rsidR="00A732E3" w:rsidRPr="00232C0A" w:rsidRDefault="00A732E3" w:rsidP="003D6DF9">
      <w:pPr>
        <w:pStyle w:val="ListParagraph"/>
        <w:widowControl/>
        <w:numPr>
          <w:ilvl w:val="1"/>
          <w:numId w:val="7"/>
        </w:numPr>
        <w:autoSpaceDE/>
        <w:autoSpaceDN/>
        <w:spacing w:before="0" w:after="160" w:line="259" w:lineRule="auto"/>
        <w:ind w:left="1434" w:hanging="357"/>
        <w:jc w:val="both"/>
        <w:rPr>
          <w:rFonts w:asciiTheme="minorHAnsi" w:hAnsiTheme="minorHAnsi" w:cstheme="minorHAnsi"/>
          <w:sz w:val="24"/>
          <w:szCs w:val="24"/>
        </w:rPr>
      </w:pPr>
      <w:r w:rsidRPr="00232C0A">
        <w:rPr>
          <w:rFonts w:asciiTheme="minorHAnsi" w:hAnsiTheme="minorHAnsi" w:cstheme="minorHAnsi"/>
          <w:sz w:val="24"/>
          <w:szCs w:val="24"/>
        </w:rPr>
        <w:t xml:space="preserve">Does the previous experience and/or track record of the talent and team position them to execute the vision and deliver the project at its budget level? </w:t>
      </w:r>
    </w:p>
    <w:p w14:paraId="7430FBA9" w14:textId="77777777" w:rsidR="00A732E3" w:rsidRPr="00232C0A" w:rsidRDefault="00A732E3" w:rsidP="000E499A">
      <w:pPr>
        <w:pStyle w:val="ListParagraph"/>
        <w:widowControl/>
        <w:numPr>
          <w:ilvl w:val="1"/>
          <w:numId w:val="7"/>
        </w:numPr>
        <w:autoSpaceDE/>
        <w:autoSpaceDN/>
        <w:spacing w:before="0" w:after="160" w:line="259" w:lineRule="auto"/>
        <w:ind w:left="1434" w:hanging="357"/>
        <w:jc w:val="both"/>
        <w:rPr>
          <w:rFonts w:asciiTheme="minorHAnsi" w:eastAsia="Calibri" w:hAnsiTheme="minorHAnsi" w:cstheme="minorHAnsi"/>
          <w:color w:val="000000" w:themeColor="text1"/>
          <w:sz w:val="24"/>
          <w:szCs w:val="24"/>
        </w:rPr>
      </w:pPr>
      <w:r w:rsidRPr="00232C0A">
        <w:rPr>
          <w:rFonts w:asciiTheme="minorHAnsi" w:hAnsiTheme="minorHAnsi" w:cstheme="minorHAnsi"/>
          <w:sz w:val="24"/>
          <w:szCs w:val="24"/>
        </w:rPr>
        <w:lastRenderedPageBreak/>
        <w:t xml:space="preserve">Does the talent and team have authentic connection to the content of the story, characters and world they are representing? </w:t>
      </w:r>
    </w:p>
    <w:p w14:paraId="47F8E320" w14:textId="4D351BE9" w:rsidR="00A732E3" w:rsidRPr="00232C0A" w:rsidRDefault="00A732E3" w:rsidP="00DF45F3">
      <w:pPr>
        <w:pStyle w:val="ListParagraph"/>
        <w:numPr>
          <w:ilvl w:val="0"/>
          <w:numId w:val="7"/>
        </w:numPr>
        <w:jc w:val="both"/>
        <w:rPr>
          <w:rFonts w:asciiTheme="minorHAnsi" w:eastAsia="Trebuchet MS" w:hAnsiTheme="minorHAnsi" w:cstheme="minorHAnsi"/>
          <w:sz w:val="24"/>
          <w:szCs w:val="24"/>
          <w:lang w:val="en-AU" w:bidi="en-US"/>
        </w:rPr>
      </w:pPr>
      <w:r w:rsidRPr="00232C0A">
        <w:rPr>
          <w:rFonts w:asciiTheme="minorHAnsi" w:eastAsia="Trebuchet MS" w:hAnsiTheme="minorHAnsi" w:cstheme="minorHAnsi"/>
          <w:sz w:val="24"/>
          <w:szCs w:val="24"/>
          <w:lang w:val="en-AU" w:bidi="en-US"/>
        </w:rPr>
        <w:t>Audience and Marketplace</w:t>
      </w:r>
    </w:p>
    <w:p w14:paraId="7709332F" w14:textId="50CECF05" w:rsidR="00453D93" w:rsidRPr="00232C0A" w:rsidRDefault="00453D93" w:rsidP="003D6DF9">
      <w:pPr>
        <w:pStyle w:val="ListParagraph"/>
        <w:numPr>
          <w:ilvl w:val="0"/>
          <w:numId w:val="20"/>
        </w:numPr>
        <w:spacing w:before="0" w:after="160"/>
        <w:ind w:left="1434" w:hanging="357"/>
        <w:jc w:val="both"/>
        <w:rPr>
          <w:rFonts w:asciiTheme="minorHAnsi" w:eastAsia="Trebuchet MS" w:hAnsiTheme="minorHAnsi" w:cstheme="minorHAnsi"/>
          <w:sz w:val="24"/>
          <w:szCs w:val="24"/>
          <w:lang w:val="en-AU" w:bidi="en-US"/>
        </w:rPr>
      </w:pPr>
      <w:r w:rsidRPr="00232C0A">
        <w:rPr>
          <w:rFonts w:asciiTheme="minorHAnsi" w:eastAsia="Trebuchet MS" w:hAnsiTheme="minorHAnsi" w:cstheme="minorHAnsi"/>
          <w:sz w:val="24"/>
          <w:szCs w:val="24"/>
          <w:lang w:val="en-AU" w:bidi="en-US"/>
        </w:rPr>
        <w:t xml:space="preserve">Does the project have the potential to resonate significantly with Australian and global audiences? </w:t>
      </w:r>
    </w:p>
    <w:p w14:paraId="2FED9662" w14:textId="2B40BFA3" w:rsidR="00A732E3" w:rsidRPr="00232C0A" w:rsidRDefault="00453D93" w:rsidP="00CA06E7">
      <w:pPr>
        <w:pStyle w:val="ListParagraph"/>
        <w:numPr>
          <w:ilvl w:val="0"/>
          <w:numId w:val="20"/>
        </w:numPr>
        <w:spacing w:before="0"/>
        <w:ind w:left="1434" w:hanging="357"/>
        <w:jc w:val="both"/>
        <w:rPr>
          <w:rFonts w:asciiTheme="minorHAnsi" w:eastAsia="Trebuchet MS" w:hAnsiTheme="minorHAnsi" w:cstheme="minorHAnsi"/>
          <w:sz w:val="24"/>
          <w:szCs w:val="24"/>
          <w:lang w:val="en-AU" w:bidi="en-US"/>
        </w:rPr>
      </w:pPr>
      <w:r w:rsidRPr="00232C0A">
        <w:rPr>
          <w:rFonts w:asciiTheme="minorHAnsi" w:eastAsia="Trebuchet MS" w:hAnsiTheme="minorHAnsi" w:cstheme="minorHAnsi"/>
          <w:sz w:val="24"/>
          <w:szCs w:val="24"/>
          <w:lang w:val="en-AU" w:bidi="en-US"/>
        </w:rPr>
        <w:t xml:space="preserve">Is there potential for the project to unlock appropriate partners? </w:t>
      </w:r>
      <w:bookmarkStart w:id="24" w:name="_Toc152166189"/>
    </w:p>
    <w:p w14:paraId="5FBF6BDF" w14:textId="22B773D9" w:rsidR="00A732E3" w:rsidRPr="00232C0A" w:rsidRDefault="00A732E3" w:rsidP="004C62A2">
      <w:pPr>
        <w:pStyle w:val="Heading2"/>
        <w:spacing w:before="240" w:line="257" w:lineRule="auto"/>
        <w:ind w:left="380" w:right="374" w:hanging="380"/>
        <w:jc w:val="both"/>
        <w:rPr>
          <w:rFonts w:asciiTheme="minorHAnsi" w:hAnsiTheme="minorHAnsi" w:cstheme="minorHAnsi"/>
          <w:sz w:val="28"/>
          <w:szCs w:val="28"/>
        </w:rPr>
      </w:pPr>
      <w:bookmarkStart w:id="25" w:name="_Toc213769536"/>
      <w:r w:rsidRPr="002A3AC7">
        <w:rPr>
          <w:rFonts w:ascii="Trebuchet MS" w:hAnsi="Trebuchet MS" w:cstheme="minorHAnsi"/>
          <w:sz w:val="28"/>
          <w:szCs w:val="28"/>
        </w:rPr>
        <w:t xml:space="preserve">5.3 </w:t>
      </w:r>
      <w:r w:rsidRPr="00232C0A">
        <w:rPr>
          <w:rFonts w:asciiTheme="minorHAnsi" w:hAnsiTheme="minorHAnsi" w:cstheme="minorHAnsi"/>
          <w:sz w:val="28"/>
          <w:szCs w:val="28"/>
        </w:rPr>
        <w:t>Decision &amp; Notification</w:t>
      </w:r>
      <w:bookmarkEnd w:id="24"/>
      <w:bookmarkEnd w:id="25"/>
    </w:p>
    <w:p w14:paraId="6823AFC6" w14:textId="77777777" w:rsidR="00A732E3" w:rsidRPr="00232C0A" w:rsidRDefault="00A732E3" w:rsidP="00DF45F3">
      <w:pPr>
        <w:spacing w:line="189" w:lineRule="auto"/>
        <w:jc w:val="both"/>
        <w:rPr>
          <w:rFonts w:asciiTheme="minorHAnsi" w:hAnsiTheme="minorHAnsi" w:cstheme="minorHAnsi"/>
          <w:sz w:val="24"/>
          <w:szCs w:val="24"/>
        </w:rPr>
      </w:pPr>
    </w:p>
    <w:p w14:paraId="74CB8C0E" w14:textId="08201BB2" w:rsidR="00A732E3" w:rsidRPr="00232C0A" w:rsidRDefault="00A732E3" w:rsidP="00DF45F3">
      <w:pPr>
        <w:pStyle w:val="ListParagraph"/>
        <w:numPr>
          <w:ilvl w:val="0"/>
          <w:numId w:val="19"/>
        </w:numPr>
        <w:spacing w:line="189" w:lineRule="auto"/>
        <w:jc w:val="both"/>
        <w:rPr>
          <w:rFonts w:asciiTheme="minorHAnsi" w:hAnsiTheme="minorHAnsi" w:cstheme="minorHAnsi"/>
          <w:sz w:val="24"/>
          <w:szCs w:val="24"/>
        </w:rPr>
      </w:pPr>
      <w:r w:rsidRPr="00232C0A">
        <w:rPr>
          <w:rFonts w:asciiTheme="minorHAnsi" w:hAnsiTheme="minorHAnsi" w:cstheme="minorHAnsi"/>
          <w:sz w:val="24"/>
          <w:szCs w:val="24"/>
        </w:rPr>
        <w:t xml:space="preserve">Applicants will be notified of the outcome of their application within eight (8) weeks of receiving the ‘moved to assessment’ email. </w:t>
      </w:r>
    </w:p>
    <w:p w14:paraId="6D2654E0" w14:textId="77777777" w:rsidR="00A732E3" w:rsidRPr="00232C0A" w:rsidRDefault="00A732E3" w:rsidP="00DF45F3">
      <w:pPr>
        <w:pStyle w:val="ListParagraph"/>
        <w:numPr>
          <w:ilvl w:val="0"/>
          <w:numId w:val="19"/>
        </w:numPr>
        <w:spacing w:line="189" w:lineRule="auto"/>
        <w:jc w:val="both"/>
        <w:rPr>
          <w:rFonts w:asciiTheme="minorHAnsi" w:hAnsiTheme="minorHAnsi" w:cstheme="minorHAnsi"/>
          <w:sz w:val="24"/>
          <w:szCs w:val="24"/>
        </w:rPr>
      </w:pPr>
      <w:r w:rsidRPr="00232C0A">
        <w:rPr>
          <w:rFonts w:asciiTheme="minorHAnsi" w:hAnsiTheme="minorHAnsi" w:cstheme="minorHAnsi"/>
          <w:sz w:val="24"/>
          <w:szCs w:val="24"/>
        </w:rPr>
        <w:t xml:space="preserve">Where an application is unsuccessful, Screen Australia will advise the Applicant of the decision in writing. </w:t>
      </w:r>
    </w:p>
    <w:p w14:paraId="0BCFED35" w14:textId="77777777" w:rsidR="00A732E3" w:rsidRPr="00232C0A" w:rsidRDefault="00A732E3" w:rsidP="00DF45F3">
      <w:pPr>
        <w:spacing w:line="189" w:lineRule="auto"/>
        <w:jc w:val="both"/>
        <w:rPr>
          <w:rFonts w:asciiTheme="minorHAnsi" w:hAnsiTheme="minorHAnsi" w:cstheme="minorHAnsi"/>
          <w:sz w:val="24"/>
          <w:szCs w:val="24"/>
        </w:rPr>
      </w:pPr>
    </w:p>
    <w:p w14:paraId="47E9100D" w14:textId="77777777" w:rsidR="00E660C2" w:rsidRPr="00232C0A" w:rsidRDefault="00A732E3" w:rsidP="00DF45F3">
      <w:pPr>
        <w:pStyle w:val="ListParagraph"/>
        <w:numPr>
          <w:ilvl w:val="0"/>
          <w:numId w:val="19"/>
        </w:numPr>
        <w:spacing w:line="189" w:lineRule="auto"/>
        <w:jc w:val="both"/>
        <w:rPr>
          <w:rFonts w:asciiTheme="minorHAnsi" w:hAnsiTheme="minorHAnsi" w:cstheme="minorHAnsi"/>
          <w:sz w:val="24"/>
          <w:szCs w:val="24"/>
        </w:rPr>
      </w:pPr>
      <w:r w:rsidRPr="00232C0A">
        <w:rPr>
          <w:rFonts w:asciiTheme="minorHAnsi" w:hAnsiTheme="minorHAnsi" w:cstheme="minorHAnsi"/>
          <w:sz w:val="24"/>
          <w:szCs w:val="24"/>
        </w:rPr>
        <w:t xml:space="preserve">Decisions on applications are final. </w:t>
      </w:r>
    </w:p>
    <w:p w14:paraId="1FF86A8C" w14:textId="77777777" w:rsidR="00834F57" w:rsidRPr="00232C0A" w:rsidRDefault="00834F57" w:rsidP="00DF45F3">
      <w:pPr>
        <w:ind w:left="360"/>
        <w:jc w:val="both"/>
        <w:rPr>
          <w:rFonts w:asciiTheme="minorHAnsi" w:eastAsia="Trebuchet MS" w:hAnsiTheme="minorHAnsi" w:cstheme="minorHAnsi"/>
          <w:sz w:val="24"/>
          <w:szCs w:val="24"/>
          <w:lang w:val="en-AU" w:bidi="en-US"/>
        </w:rPr>
      </w:pPr>
    </w:p>
    <w:p w14:paraId="7C20CE98" w14:textId="4DB62D0E" w:rsidR="00834F57" w:rsidRDefault="00834F57" w:rsidP="00DF45F3">
      <w:pPr>
        <w:ind w:left="360"/>
        <w:jc w:val="both"/>
        <w:rPr>
          <w:rFonts w:asciiTheme="minorHAnsi" w:eastAsia="Trebuchet MS" w:hAnsiTheme="minorHAnsi" w:cstheme="minorHAnsi"/>
          <w:sz w:val="24"/>
          <w:szCs w:val="24"/>
          <w:lang w:val="en-AU" w:bidi="en-US"/>
        </w:rPr>
      </w:pPr>
      <w:r w:rsidRPr="00232C0A">
        <w:rPr>
          <w:rFonts w:asciiTheme="minorHAnsi" w:eastAsia="Trebuchet MS" w:hAnsiTheme="minorHAnsi" w:cstheme="minorHAnsi"/>
          <w:sz w:val="24"/>
          <w:szCs w:val="24"/>
          <w:lang w:val="en-AU" w:bidi="en-US"/>
        </w:rPr>
        <w:t>Screen Australia and Dynamic Television acknowledge and appreciate the effort that goes into applications, but given the volume of applications, will not be able to provide individual feedback on each application.</w:t>
      </w:r>
    </w:p>
    <w:p w14:paraId="60EB5451" w14:textId="77777777" w:rsidR="00232C0A" w:rsidRPr="00232C0A" w:rsidRDefault="00232C0A" w:rsidP="00DF45F3">
      <w:pPr>
        <w:ind w:left="360"/>
        <w:jc w:val="both"/>
        <w:rPr>
          <w:rFonts w:asciiTheme="minorHAnsi" w:eastAsia="Trebuchet MS" w:hAnsiTheme="minorHAnsi" w:cstheme="minorHAnsi"/>
          <w:sz w:val="24"/>
          <w:szCs w:val="24"/>
          <w:lang w:val="en-AU" w:bidi="en-US"/>
        </w:rPr>
      </w:pPr>
    </w:p>
    <w:p w14:paraId="65243E35" w14:textId="4CBAA83E" w:rsidR="00A732E3" w:rsidRPr="00232C0A" w:rsidRDefault="00A732E3" w:rsidP="00200AC3">
      <w:pPr>
        <w:pStyle w:val="Heading1"/>
        <w:numPr>
          <w:ilvl w:val="0"/>
          <w:numId w:val="13"/>
        </w:numPr>
        <w:ind w:left="567" w:hanging="567"/>
        <w:rPr>
          <w:rFonts w:asciiTheme="minorHAnsi" w:hAnsiTheme="minorHAnsi" w:cstheme="minorHAnsi"/>
          <w:sz w:val="32"/>
          <w:szCs w:val="32"/>
          <w:u w:val="none"/>
        </w:rPr>
      </w:pPr>
      <w:bookmarkStart w:id="26" w:name="Terms_of_funding"/>
      <w:bookmarkStart w:id="27" w:name="_Toc213769537"/>
      <w:bookmarkEnd w:id="26"/>
      <w:r w:rsidRPr="00232C0A">
        <w:rPr>
          <w:rFonts w:asciiTheme="minorHAnsi" w:hAnsiTheme="minorHAnsi" w:cstheme="minorHAnsi"/>
          <w:sz w:val="32"/>
          <w:szCs w:val="32"/>
          <w:u w:val="none"/>
        </w:rPr>
        <w:t>Successful Applicants</w:t>
      </w:r>
      <w:bookmarkEnd w:id="27"/>
    </w:p>
    <w:p w14:paraId="4611B7A5" w14:textId="3F0E8649" w:rsidR="00A732E3" w:rsidRPr="00232C0A" w:rsidRDefault="00232C0A" w:rsidP="008F713D">
      <w:pPr>
        <w:pStyle w:val="Heading2"/>
        <w:numPr>
          <w:ilvl w:val="1"/>
          <w:numId w:val="13"/>
        </w:numPr>
        <w:spacing w:before="240" w:line="257" w:lineRule="auto"/>
        <w:ind w:left="380" w:right="374"/>
        <w:jc w:val="both"/>
        <w:rPr>
          <w:rFonts w:asciiTheme="minorHAnsi" w:hAnsiTheme="minorHAnsi" w:cstheme="minorHAnsi"/>
          <w:sz w:val="28"/>
          <w:szCs w:val="28"/>
        </w:rPr>
      </w:pPr>
      <w:bookmarkStart w:id="28" w:name="_Toc213769538"/>
      <w:r>
        <w:rPr>
          <w:rFonts w:asciiTheme="minorHAnsi" w:hAnsiTheme="minorHAnsi" w:cstheme="minorHAnsi"/>
          <w:sz w:val="28"/>
          <w:szCs w:val="28"/>
        </w:rPr>
        <w:t xml:space="preserve"> </w:t>
      </w:r>
      <w:r w:rsidR="00A732E3" w:rsidRPr="00232C0A">
        <w:rPr>
          <w:rFonts w:asciiTheme="minorHAnsi" w:hAnsiTheme="minorHAnsi" w:cstheme="minorHAnsi"/>
          <w:sz w:val="28"/>
          <w:szCs w:val="28"/>
        </w:rPr>
        <w:t>Contracting</w:t>
      </w:r>
      <w:bookmarkEnd w:id="28"/>
    </w:p>
    <w:p w14:paraId="239D3E71" w14:textId="77777777" w:rsidR="00D93909" w:rsidRPr="00232C0A" w:rsidRDefault="00D93909" w:rsidP="00DF45F3">
      <w:pPr>
        <w:spacing w:before="240" w:after="200" w:line="276" w:lineRule="auto"/>
        <w:jc w:val="both"/>
        <w:rPr>
          <w:rFonts w:asciiTheme="minorHAnsi" w:eastAsia="Trebuchet MS" w:hAnsiTheme="minorHAnsi" w:cstheme="minorHAnsi"/>
          <w:b/>
          <w:bCs/>
          <w:color w:val="000000" w:themeColor="text1"/>
          <w:sz w:val="24"/>
          <w:szCs w:val="24"/>
        </w:rPr>
      </w:pPr>
      <w:r w:rsidRPr="00232C0A">
        <w:rPr>
          <w:rFonts w:asciiTheme="minorHAnsi" w:eastAsia="Trebuchet MS" w:hAnsiTheme="minorHAnsi" w:cstheme="minorHAnsi"/>
          <w:sz w:val="24"/>
          <w:szCs w:val="24"/>
        </w:rPr>
        <w:t>Successful applicants will enter into two development agreements, one with Screen Australia and one with Dynamic Television which will set out the terms of support and/or funding.</w:t>
      </w:r>
    </w:p>
    <w:p w14:paraId="0BF66CC5" w14:textId="12F14BD6" w:rsidR="00637852" w:rsidRPr="00232C0A" w:rsidRDefault="001652EE" w:rsidP="00DF45F3">
      <w:pPr>
        <w:pStyle w:val="ListParagraph"/>
        <w:numPr>
          <w:ilvl w:val="0"/>
          <w:numId w:val="10"/>
        </w:numPr>
        <w:jc w:val="both"/>
        <w:rPr>
          <w:rFonts w:asciiTheme="minorHAnsi" w:eastAsia="Trebuchet MS" w:hAnsiTheme="minorHAnsi" w:cstheme="minorHAnsi"/>
          <w:sz w:val="24"/>
          <w:szCs w:val="24"/>
          <w:lang w:val="en-AU" w:bidi="en-US"/>
        </w:rPr>
      </w:pPr>
      <w:r w:rsidRPr="00232C0A">
        <w:rPr>
          <w:rFonts w:asciiTheme="minorHAnsi" w:eastAsia="Trebuchet MS" w:hAnsiTheme="minorHAnsi" w:cstheme="minorHAnsi"/>
          <w:sz w:val="24"/>
          <w:szCs w:val="24"/>
          <w:lang w:val="en-AU" w:bidi="en-US"/>
        </w:rPr>
        <w:t>Dynamic Television will then have first right of refusal to distribute the TV series.</w:t>
      </w:r>
    </w:p>
    <w:p w14:paraId="0D925894" w14:textId="376AFAB7" w:rsidR="00637852" w:rsidRPr="00232C0A" w:rsidRDefault="001652EE" w:rsidP="00DF45F3">
      <w:pPr>
        <w:pStyle w:val="ListParagraph"/>
        <w:numPr>
          <w:ilvl w:val="0"/>
          <w:numId w:val="10"/>
        </w:numPr>
        <w:jc w:val="both"/>
        <w:rPr>
          <w:rFonts w:asciiTheme="minorHAnsi" w:eastAsia="Trebuchet MS" w:hAnsiTheme="minorHAnsi" w:cstheme="minorHAnsi"/>
          <w:sz w:val="24"/>
          <w:szCs w:val="24"/>
          <w:lang w:val="en-AU" w:bidi="en-US"/>
        </w:rPr>
      </w:pPr>
      <w:r w:rsidRPr="00232C0A">
        <w:rPr>
          <w:rFonts w:asciiTheme="minorHAnsi" w:eastAsia="Trebuchet MS" w:hAnsiTheme="minorHAnsi" w:cstheme="minorHAnsi"/>
          <w:sz w:val="24"/>
          <w:szCs w:val="24"/>
          <w:lang w:val="en-AU" w:bidi="en-US"/>
        </w:rPr>
        <w:t>If Dynamic Television does not take up the option to distribute the program, their portion of development funding will be repayable on the first day of production. If they do take the rights, their portion will be treated as the first drawdown of their distribution advance – the terms of any distribution agreement will be negotiated in good faith directly with Dynamic Television.</w:t>
      </w:r>
    </w:p>
    <w:p w14:paraId="0D375D90" w14:textId="788FE075" w:rsidR="00A732E3" w:rsidRPr="00232C0A" w:rsidRDefault="001652EE" w:rsidP="00320444">
      <w:pPr>
        <w:pStyle w:val="ListParagraph"/>
        <w:numPr>
          <w:ilvl w:val="0"/>
          <w:numId w:val="10"/>
        </w:numPr>
        <w:jc w:val="both"/>
        <w:rPr>
          <w:rFonts w:asciiTheme="minorHAnsi" w:eastAsia="Trebuchet MS" w:hAnsiTheme="minorHAnsi" w:cstheme="minorHAnsi"/>
          <w:sz w:val="24"/>
          <w:szCs w:val="24"/>
          <w:lang w:val="en-AU" w:bidi="en-US"/>
        </w:rPr>
      </w:pPr>
      <w:r w:rsidRPr="00232C0A">
        <w:rPr>
          <w:rFonts w:asciiTheme="minorHAnsi" w:eastAsia="Trebuchet MS" w:hAnsiTheme="minorHAnsi" w:cstheme="minorHAnsi"/>
          <w:sz w:val="24"/>
          <w:szCs w:val="24"/>
          <w:lang w:val="en-AU" w:bidi="en-US"/>
        </w:rPr>
        <w:t xml:space="preserve">The Screen Australia portion will be a recoupable grant, repayable on the first day of production, as per Screen Australia’s </w:t>
      </w:r>
      <w:r w:rsidR="00F45142">
        <w:rPr>
          <w:rFonts w:asciiTheme="minorHAnsi" w:eastAsia="Trebuchet MS" w:hAnsiTheme="minorHAnsi" w:cstheme="minorHAnsi"/>
          <w:sz w:val="24"/>
          <w:szCs w:val="24"/>
          <w:lang w:val="en-AU" w:bidi="en-US"/>
        </w:rPr>
        <w:t xml:space="preserve">Narrative Content </w:t>
      </w:r>
      <w:r w:rsidRPr="00232C0A">
        <w:rPr>
          <w:rFonts w:asciiTheme="minorHAnsi" w:eastAsia="Trebuchet MS" w:hAnsiTheme="minorHAnsi" w:cstheme="minorHAnsi"/>
          <w:sz w:val="24"/>
          <w:szCs w:val="24"/>
          <w:lang w:val="en-AU" w:bidi="en-US"/>
        </w:rPr>
        <w:t>Development</w:t>
      </w:r>
      <w:r w:rsidR="00F45142">
        <w:rPr>
          <w:rFonts w:asciiTheme="minorHAnsi" w:eastAsia="Trebuchet MS" w:hAnsiTheme="minorHAnsi" w:cstheme="minorHAnsi"/>
          <w:sz w:val="24"/>
          <w:szCs w:val="24"/>
          <w:lang w:val="en-AU" w:bidi="en-US"/>
        </w:rPr>
        <w:t xml:space="preserve"> </w:t>
      </w:r>
      <w:r w:rsidRPr="00232C0A">
        <w:rPr>
          <w:rFonts w:asciiTheme="minorHAnsi" w:eastAsia="Trebuchet MS" w:hAnsiTheme="minorHAnsi" w:cstheme="minorHAnsi"/>
          <w:sz w:val="24"/>
          <w:szCs w:val="24"/>
          <w:lang w:val="en-AU" w:bidi="en-US"/>
        </w:rPr>
        <w:t>funding streams.</w:t>
      </w:r>
      <w:bookmarkStart w:id="29" w:name="_Toc201788160"/>
    </w:p>
    <w:p w14:paraId="66449F24" w14:textId="77777777" w:rsidR="00320444" w:rsidRPr="00232C0A" w:rsidRDefault="00320444" w:rsidP="0099409A">
      <w:pPr>
        <w:spacing w:before="240"/>
        <w:ind w:left="357"/>
        <w:jc w:val="both"/>
        <w:rPr>
          <w:rFonts w:asciiTheme="minorHAnsi" w:eastAsia="Trebuchet MS" w:hAnsiTheme="minorHAnsi" w:cstheme="minorHAnsi"/>
          <w:sz w:val="24"/>
          <w:szCs w:val="24"/>
          <w:lang w:val="en-AU" w:bidi="en-US"/>
        </w:rPr>
      </w:pPr>
    </w:p>
    <w:p w14:paraId="7E7845B7" w14:textId="3748AAEB" w:rsidR="00A732E3" w:rsidRPr="00232C0A" w:rsidRDefault="00A732E3" w:rsidP="00200AC3">
      <w:pPr>
        <w:pStyle w:val="Heading1"/>
        <w:numPr>
          <w:ilvl w:val="0"/>
          <w:numId w:val="13"/>
        </w:numPr>
        <w:ind w:left="567" w:hanging="567"/>
        <w:rPr>
          <w:rFonts w:asciiTheme="minorHAnsi" w:hAnsiTheme="minorHAnsi" w:cstheme="minorHAnsi"/>
          <w:u w:val="none"/>
        </w:rPr>
      </w:pPr>
      <w:bookmarkStart w:id="30" w:name="_Toc213769539"/>
      <w:r w:rsidRPr="00232C0A">
        <w:rPr>
          <w:rFonts w:asciiTheme="minorHAnsi" w:hAnsiTheme="minorHAnsi" w:cstheme="minorHAnsi"/>
          <w:u w:val="none"/>
        </w:rPr>
        <w:t>Other Resources</w:t>
      </w:r>
      <w:bookmarkEnd w:id="29"/>
      <w:bookmarkEnd w:id="30"/>
    </w:p>
    <w:p w14:paraId="7CEBD5DC" w14:textId="77777777" w:rsidR="00A732E3" w:rsidRPr="00232C0A" w:rsidRDefault="00A732E3" w:rsidP="00DF45F3">
      <w:pPr>
        <w:jc w:val="both"/>
        <w:rPr>
          <w:rFonts w:asciiTheme="minorHAnsi" w:eastAsia="Trebuchet MS" w:hAnsiTheme="minorHAnsi" w:cstheme="minorHAnsi"/>
          <w:lang w:val="en-AU" w:bidi="en-US"/>
        </w:rPr>
      </w:pPr>
    </w:p>
    <w:p w14:paraId="2D02BFCD" w14:textId="77777777" w:rsidR="00A732E3" w:rsidRPr="00232C0A" w:rsidRDefault="00A732E3" w:rsidP="00DF45F3">
      <w:pPr>
        <w:jc w:val="both"/>
        <w:rPr>
          <w:rFonts w:asciiTheme="minorHAnsi" w:hAnsiTheme="minorHAnsi" w:cstheme="minorHAnsi"/>
          <w:sz w:val="24"/>
          <w:szCs w:val="24"/>
        </w:rPr>
      </w:pPr>
      <w:r w:rsidRPr="00232C0A">
        <w:rPr>
          <w:rFonts w:asciiTheme="minorHAnsi" w:hAnsiTheme="minorHAnsi" w:cstheme="minorHAnsi"/>
          <w:sz w:val="24"/>
          <w:szCs w:val="24"/>
        </w:rPr>
        <w:t>Further information about Screen Australia funding and resources to assist with submitting an application is available on Screen Australia’s website:</w:t>
      </w:r>
    </w:p>
    <w:p w14:paraId="5D84DFF5" w14:textId="77777777" w:rsidR="00A732E3" w:rsidRPr="00232C0A" w:rsidRDefault="00911156" w:rsidP="00DF45F3">
      <w:pPr>
        <w:pStyle w:val="ListParagraph"/>
        <w:widowControl/>
        <w:numPr>
          <w:ilvl w:val="0"/>
          <w:numId w:val="17"/>
        </w:numPr>
        <w:autoSpaceDE/>
        <w:autoSpaceDN/>
        <w:spacing w:before="0" w:after="160" w:line="259" w:lineRule="auto"/>
        <w:contextualSpacing/>
        <w:jc w:val="both"/>
        <w:rPr>
          <w:rFonts w:asciiTheme="minorHAnsi" w:eastAsiaTheme="minorEastAsia" w:hAnsiTheme="minorHAnsi" w:cstheme="minorHAnsi"/>
          <w:sz w:val="24"/>
          <w:szCs w:val="24"/>
        </w:rPr>
      </w:pPr>
      <w:hyperlink r:id="rId23">
        <w:r w:rsidR="00A732E3" w:rsidRPr="00232C0A">
          <w:rPr>
            <w:rStyle w:val="Hyperlink"/>
            <w:rFonts w:asciiTheme="minorHAnsi" w:eastAsiaTheme="minorEastAsia" w:hAnsiTheme="minorHAnsi" w:cstheme="minorHAnsi"/>
            <w:sz w:val="24"/>
            <w:szCs w:val="24"/>
          </w:rPr>
          <w:t>Terms of Trade</w:t>
        </w:r>
      </w:hyperlink>
    </w:p>
    <w:p w14:paraId="4D909497" w14:textId="77777777" w:rsidR="00A732E3" w:rsidRPr="00232C0A" w:rsidRDefault="00911156" w:rsidP="00DF45F3">
      <w:pPr>
        <w:pStyle w:val="ListParagraph"/>
        <w:widowControl/>
        <w:numPr>
          <w:ilvl w:val="0"/>
          <w:numId w:val="17"/>
        </w:numPr>
        <w:autoSpaceDE/>
        <w:autoSpaceDN/>
        <w:spacing w:before="0" w:after="160" w:line="259" w:lineRule="auto"/>
        <w:contextualSpacing/>
        <w:jc w:val="both"/>
        <w:rPr>
          <w:rFonts w:asciiTheme="minorHAnsi" w:eastAsiaTheme="minorEastAsia" w:hAnsiTheme="minorHAnsi" w:cstheme="minorHAnsi"/>
          <w:sz w:val="24"/>
          <w:szCs w:val="24"/>
        </w:rPr>
      </w:pPr>
      <w:hyperlink r:id="rId24">
        <w:r w:rsidR="00A732E3" w:rsidRPr="00232C0A">
          <w:rPr>
            <w:rStyle w:val="Hyperlink"/>
            <w:rFonts w:asciiTheme="minorHAnsi" w:eastAsiaTheme="minorEastAsia" w:hAnsiTheme="minorHAnsi" w:cstheme="minorHAnsi"/>
            <w:sz w:val="24"/>
            <w:szCs w:val="24"/>
          </w:rPr>
          <w:t>Information for Applicants</w:t>
        </w:r>
      </w:hyperlink>
    </w:p>
    <w:p w14:paraId="280B2892" w14:textId="3118112F" w:rsidR="00AB6D2C" w:rsidRPr="00232C0A" w:rsidRDefault="00911156" w:rsidP="00232C0A">
      <w:pPr>
        <w:pStyle w:val="ListParagraph"/>
        <w:widowControl/>
        <w:numPr>
          <w:ilvl w:val="0"/>
          <w:numId w:val="17"/>
        </w:numPr>
        <w:autoSpaceDE/>
        <w:autoSpaceDN/>
        <w:spacing w:before="0" w:after="160" w:line="259" w:lineRule="auto"/>
        <w:contextualSpacing/>
        <w:jc w:val="both"/>
        <w:rPr>
          <w:rStyle w:val="Hyperlink"/>
          <w:rFonts w:asciiTheme="minorHAnsi" w:eastAsiaTheme="minorEastAsia" w:hAnsiTheme="minorHAnsi" w:cstheme="minorHAnsi"/>
          <w:color w:val="auto"/>
          <w:sz w:val="24"/>
          <w:szCs w:val="24"/>
          <w:u w:val="none"/>
        </w:rPr>
      </w:pPr>
      <w:hyperlink r:id="rId25">
        <w:r w:rsidR="00A732E3" w:rsidRPr="00232C0A">
          <w:rPr>
            <w:rStyle w:val="Hyperlink"/>
            <w:rFonts w:asciiTheme="minorHAnsi" w:eastAsiaTheme="minorEastAsia" w:hAnsiTheme="minorHAnsi" w:cstheme="minorHAnsi"/>
            <w:sz w:val="24"/>
            <w:szCs w:val="24"/>
          </w:rPr>
          <w:t>Information for Recipients</w:t>
        </w:r>
      </w:hyperlink>
    </w:p>
    <w:p w14:paraId="7C126996" w14:textId="0D9A507C" w:rsidR="00A732E3" w:rsidRPr="00232C0A" w:rsidRDefault="00A732E3" w:rsidP="00200AC3">
      <w:pPr>
        <w:pStyle w:val="Heading1"/>
        <w:numPr>
          <w:ilvl w:val="0"/>
          <w:numId w:val="13"/>
        </w:numPr>
        <w:ind w:left="567" w:hanging="567"/>
        <w:rPr>
          <w:rFonts w:asciiTheme="minorHAnsi" w:hAnsiTheme="minorHAnsi" w:cstheme="minorHAnsi"/>
        </w:rPr>
      </w:pPr>
      <w:bookmarkStart w:id="31" w:name="_Toc213769540"/>
      <w:r w:rsidRPr="00232C0A">
        <w:rPr>
          <w:rFonts w:asciiTheme="minorHAnsi" w:hAnsiTheme="minorHAnsi" w:cstheme="minorHAnsi"/>
        </w:rPr>
        <w:t>Contact</w:t>
      </w:r>
      <w:bookmarkEnd w:id="31"/>
    </w:p>
    <w:p w14:paraId="6969A1DD" w14:textId="6D1A4369" w:rsidR="00A732E3" w:rsidRPr="00232C0A" w:rsidRDefault="00A732E3" w:rsidP="00AB2CEF">
      <w:pPr>
        <w:spacing w:before="240" w:line="257" w:lineRule="auto"/>
        <w:ind w:right="374"/>
        <w:rPr>
          <w:rFonts w:asciiTheme="minorHAnsi" w:hAnsiTheme="minorHAnsi" w:cstheme="minorHAnsi"/>
          <w:sz w:val="24"/>
          <w:szCs w:val="24"/>
        </w:rPr>
      </w:pPr>
      <w:bookmarkStart w:id="32" w:name="_Hlk191803840"/>
      <w:r w:rsidRPr="00232C0A">
        <w:rPr>
          <w:rFonts w:asciiTheme="minorHAnsi" w:hAnsiTheme="minorHAnsi" w:cstheme="minorHAnsi"/>
          <w:spacing w:val="-3"/>
          <w:sz w:val="24"/>
          <w:szCs w:val="24"/>
        </w:rPr>
        <w:t>If</w:t>
      </w:r>
      <w:r w:rsidRPr="00232C0A">
        <w:rPr>
          <w:rFonts w:asciiTheme="minorHAnsi" w:hAnsiTheme="minorHAnsi" w:cstheme="minorHAnsi"/>
          <w:sz w:val="24"/>
          <w:szCs w:val="24"/>
        </w:rPr>
        <w:t xml:space="preserve"> applicants have any further questions contact Screen Australia’s Program Operations on 1800 507 901 or a</w:t>
      </w:r>
      <w:r w:rsidR="007D11D2" w:rsidRPr="00232C0A">
        <w:rPr>
          <w:rFonts w:asciiTheme="minorHAnsi" w:hAnsiTheme="minorHAnsi" w:cstheme="minorHAnsi"/>
          <w:sz w:val="24"/>
          <w:szCs w:val="24"/>
        </w:rPr>
        <w:t xml:space="preserve">t </w:t>
      </w:r>
      <w:hyperlink r:id="rId26" w:history="1">
        <w:r w:rsidR="0049341C" w:rsidRPr="00232C0A">
          <w:rPr>
            <w:rStyle w:val="Hyperlink"/>
            <w:rFonts w:asciiTheme="minorHAnsi" w:eastAsiaTheme="minorEastAsia" w:hAnsiTheme="minorHAnsi" w:cstheme="minorHAnsi"/>
            <w:sz w:val="24"/>
            <w:szCs w:val="24"/>
          </w:rPr>
          <w:t>production.narrativecontent@screenaustralia.gov.au</w:t>
        </w:r>
      </w:hyperlink>
      <w:r w:rsidRPr="00232C0A">
        <w:rPr>
          <w:rFonts w:asciiTheme="minorHAnsi" w:hAnsiTheme="minorHAnsi" w:cstheme="minorHAnsi"/>
          <w:sz w:val="24"/>
          <w:szCs w:val="24"/>
        </w:rPr>
        <w:t xml:space="preserve"> </w:t>
      </w:r>
    </w:p>
    <w:p w14:paraId="32715876" w14:textId="0C81E761" w:rsidR="00A732E3" w:rsidRDefault="00A732E3" w:rsidP="00232C0A">
      <w:pPr>
        <w:rPr>
          <w:rFonts w:asciiTheme="minorHAnsi" w:hAnsiTheme="minorHAnsi" w:cstheme="minorHAnsi"/>
          <w:sz w:val="24"/>
          <w:szCs w:val="24"/>
        </w:rPr>
      </w:pPr>
      <w:r w:rsidRPr="00232C0A">
        <w:rPr>
          <w:rFonts w:asciiTheme="minorHAnsi" w:hAnsiTheme="minorHAnsi" w:cstheme="minorHAnsi"/>
          <w:sz w:val="24"/>
          <w:szCs w:val="24"/>
        </w:rPr>
        <w:t>Please note that Screen Australia is unable to provide creative advice or review any materials that may form part of an application.</w:t>
      </w:r>
    </w:p>
    <w:p w14:paraId="6E963772" w14:textId="77777777" w:rsidR="00232C0A" w:rsidRPr="00232C0A" w:rsidRDefault="00232C0A" w:rsidP="00232C0A">
      <w:pPr>
        <w:rPr>
          <w:rFonts w:asciiTheme="minorHAnsi" w:hAnsiTheme="minorHAnsi" w:cstheme="minorHAnsi"/>
          <w:sz w:val="24"/>
          <w:szCs w:val="24"/>
        </w:rPr>
      </w:pPr>
    </w:p>
    <w:p w14:paraId="415B7FF5" w14:textId="73A1F7DF" w:rsidR="00A732E3" w:rsidRPr="00232C0A" w:rsidRDefault="00A732E3" w:rsidP="00200AC3">
      <w:pPr>
        <w:pStyle w:val="Heading1"/>
        <w:numPr>
          <w:ilvl w:val="0"/>
          <w:numId w:val="13"/>
        </w:numPr>
        <w:ind w:left="567" w:hanging="567"/>
        <w:rPr>
          <w:rFonts w:asciiTheme="minorHAnsi" w:hAnsiTheme="minorHAnsi" w:cstheme="minorHAnsi"/>
        </w:rPr>
      </w:pPr>
      <w:bookmarkStart w:id="33" w:name="_Toc213769541"/>
      <w:bookmarkEnd w:id="32"/>
      <w:r w:rsidRPr="00232C0A">
        <w:rPr>
          <w:rFonts w:asciiTheme="minorHAnsi" w:hAnsiTheme="minorHAnsi" w:cstheme="minorHAnsi"/>
        </w:rPr>
        <w:t>Privacy</w:t>
      </w:r>
      <w:bookmarkEnd w:id="33"/>
    </w:p>
    <w:p w14:paraId="0FCE40C8" w14:textId="1A0C2B60" w:rsidR="00773271" w:rsidRPr="00232C0A" w:rsidRDefault="00A732E3" w:rsidP="00415A03">
      <w:pPr>
        <w:pStyle w:val="SAGuidelinesBody"/>
        <w:spacing w:before="240" w:line="257" w:lineRule="auto"/>
        <w:ind w:right="374"/>
        <w:jc w:val="both"/>
      </w:pPr>
      <w:r w:rsidRPr="00232C0A">
        <w:t xml:space="preserve">Screen Australia collects personal information from individuals in different ways, including via funding applications, acquittal reports, or supporting material supplied with forms. Screen Australia will handle any personal information provided in connection with a funding application in accordance with its </w:t>
      </w:r>
      <w:hyperlink r:id="rId27">
        <w:r w:rsidRPr="00232C0A">
          <w:rPr>
            <w:rStyle w:val="Hyperlink"/>
            <w:rFonts w:eastAsiaTheme="minorEastAsia"/>
            <w:lang w:val="en-AU"/>
          </w:rPr>
          <w:t>Privacy Notice</w:t>
        </w:r>
      </w:hyperlink>
      <w:r w:rsidRPr="00232C0A">
        <w:t xml:space="preserve"> relating to funding applications and its </w:t>
      </w:r>
      <w:hyperlink r:id="rId28">
        <w:r w:rsidRPr="00232C0A">
          <w:rPr>
            <w:rStyle w:val="Hyperlink"/>
            <w:rFonts w:eastAsiaTheme="minorEastAsia"/>
            <w:lang w:val="en-AU"/>
          </w:rPr>
          <w:t>Privacy Policy</w:t>
        </w:r>
      </w:hyperlink>
      <w:r w:rsidRPr="00232C0A">
        <w:t>.</w:t>
      </w:r>
    </w:p>
    <w:sectPr w:rsidR="00773271" w:rsidRPr="00232C0A" w:rsidSect="007D3B96">
      <w:footerReference w:type="default" r:id="rId29"/>
      <w:pgSz w:w="1191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6DF7F" w14:textId="77777777" w:rsidR="00CD573C" w:rsidRDefault="00CD573C" w:rsidP="006B05A7">
      <w:r>
        <w:separator/>
      </w:r>
    </w:p>
  </w:endnote>
  <w:endnote w:type="continuationSeparator" w:id="0">
    <w:p w14:paraId="47A33561" w14:textId="77777777" w:rsidR="00CD573C" w:rsidRDefault="00CD573C" w:rsidP="006B0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155148"/>
      <w:docPartObj>
        <w:docPartGallery w:val="Page Numbers (Bottom of Page)"/>
        <w:docPartUnique/>
      </w:docPartObj>
    </w:sdtPr>
    <w:sdtEndPr>
      <w:rPr>
        <w:rFonts w:ascii="Trebuchet MS" w:hAnsi="Trebuchet MS"/>
        <w:noProof/>
        <w:sz w:val="24"/>
        <w:szCs w:val="24"/>
      </w:rPr>
    </w:sdtEndPr>
    <w:sdtContent>
      <w:p w14:paraId="064DB343" w14:textId="2F0FDE53" w:rsidR="00C23411" w:rsidRPr="00AA01C8" w:rsidRDefault="00C23411">
        <w:pPr>
          <w:pStyle w:val="Footer"/>
          <w:jc w:val="right"/>
          <w:rPr>
            <w:rFonts w:ascii="Trebuchet MS" w:hAnsi="Trebuchet MS"/>
            <w:sz w:val="24"/>
            <w:szCs w:val="24"/>
          </w:rPr>
        </w:pPr>
        <w:r w:rsidRPr="00AA01C8">
          <w:rPr>
            <w:rFonts w:ascii="Trebuchet MS" w:hAnsi="Trebuchet MS"/>
            <w:sz w:val="24"/>
            <w:szCs w:val="24"/>
          </w:rPr>
          <w:fldChar w:fldCharType="begin"/>
        </w:r>
        <w:r w:rsidRPr="00AA01C8">
          <w:rPr>
            <w:rFonts w:ascii="Trebuchet MS" w:hAnsi="Trebuchet MS"/>
            <w:sz w:val="24"/>
            <w:szCs w:val="24"/>
          </w:rPr>
          <w:instrText xml:space="preserve"> PAGE   \* MERGEFORMAT </w:instrText>
        </w:r>
        <w:r w:rsidRPr="00AA01C8">
          <w:rPr>
            <w:rFonts w:ascii="Trebuchet MS" w:hAnsi="Trebuchet MS"/>
            <w:sz w:val="24"/>
            <w:szCs w:val="24"/>
          </w:rPr>
          <w:fldChar w:fldCharType="separate"/>
        </w:r>
        <w:r w:rsidRPr="00AA01C8">
          <w:rPr>
            <w:rFonts w:ascii="Trebuchet MS" w:hAnsi="Trebuchet MS"/>
            <w:noProof/>
            <w:sz w:val="24"/>
            <w:szCs w:val="24"/>
          </w:rPr>
          <w:t>2</w:t>
        </w:r>
        <w:r w:rsidRPr="00AA01C8">
          <w:rPr>
            <w:rFonts w:ascii="Trebuchet MS" w:hAnsi="Trebuchet MS"/>
            <w:noProof/>
            <w:sz w:val="24"/>
            <w:szCs w:val="24"/>
          </w:rPr>
          <w:fldChar w:fldCharType="end"/>
        </w:r>
      </w:p>
    </w:sdtContent>
  </w:sdt>
  <w:p w14:paraId="783B50CD" w14:textId="77777777" w:rsidR="006B05A7" w:rsidRDefault="006B0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BD11A" w14:textId="77777777" w:rsidR="00CD573C" w:rsidRDefault="00CD573C" w:rsidP="006B05A7">
      <w:r>
        <w:separator/>
      </w:r>
    </w:p>
  </w:footnote>
  <w:footnote w:type="continuationSeparator" w:id="0">
    <w:p w14:paraId="2893AC25" w14:textId="77777777" w:rsidR="00CD573C" w:rsidRDefault="00CD573C" w:rsidP="006B0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EF856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B3706"/>
    <w:multiLevelType w:val="hybridMultilevel"/>
    <w:tmpl w:val="1CB6F25C"/>
    <w:lvl w:ilvl="0" w:tplc="72F6C662">
      <w:numFmt w:val="bullet"/>
      <w:lvlText w:val="-"/>
      <w:lvlJc w:val="left"/>
      <w:pPr>
        <w:ind w:left="940" w:hanging="360"/>
      </w:pPr>
      <w:rPr>
        <w:rFonts w:ascii="Arial Unicode MS" w:eastAsia="Arial Unicode MS" w:hAnsi="Arial Unicode MS" w:cs="Arial Unicode MS" w:hint="default"/>
        <w:color w:val="333333"/>
        <w:w w:val="97"/>
        <w:sz w:val="21"/>
        <w:szCs w:val="21"/>
      </w:rPr>
    </w:lvl>
    <w:lvl w:ilvl="1" w:tplc="47CA960C">
      <w:numFmt w:val="bullet"/>
      <w:lvlText w:val="•"/>
      <w:lvlJc w:val="left"/>
      <w:pPr>
        <w:ind w:left="1826" w:hanging="360"/>
      </w:pPr>
      <w:rPr>
        <w:rFonts w:hint="default"/>
      </w:rPr>
    </w:lvl>
    <w:lvl w:ilvl="2" w:tplc="B1105AB2">
      <w:numFmt w:val="bullet"/>
      <w:lvlText w:val="•"/>
      <w:lvlJc w:val="left"/>
      <w:pPr>
        <w:ind w:left="2713" w:hanging="360"/>
      </w:pPr>
      <w:rPr>
        <w:rFonts w:hint="default"/>
      </w:rPr>
    </w:lvl>
    <w:lvl w:ilvl="3" w:tplc="CF2C598C">
      <w:numFmt w:val="bullet"/>
      <w:lvlText w:val="•"/>
      <w:lvlJc w:val="left"/>
      <w:pPr>
        <w:ind w:left="3599" w:hanging="360"/>
      </w:pPr>
      <w:rPr>
        <w:rFonts w:hint="default"/>
      </w:rPr>
    </w:lvl>
    <w:lvl w:ilvl="4" w:tplc="CF5CA6E0">
      <w:numFmt w:val="bullet"/>
      <w:lvlText w:val="•"/>
      <w:lvlJc w:val="left"/>
      <w:pPr>
        <w:ind w:left="4486" w:hanging="360"/>
      </w:pPr>
      <w:rPr>
        <w:rFonts w:hint="default"/>
      </w:rPr>
    </w:lvl>
    <w:lvl w:ilvl="5" w:tplc="5A18AC9E">
      <w:numFmt w:val="bullet"/>
      <w:lvlText w:val="•"/>
      <w:lvlJc w:val="left"/>
      <w:pPr>
        <w:ind w:left="5373" w:hanging="360"/>
      </w:pPr>
      <w:rPr>
        <w:rFonts w:hint="default"/>
      </w:rPr>
    </w:lvl>
    <w:lvl w:ilvl="6" w:tplc="D924DF28">
      <w:numFmt w:val="bullet"/>
      <w:lvlText w:val="•"/>
      <w:lvlJc w:val="left"/>
      <w:pPr>
        <w:ind w:left="6259" w:hanging="360"/>
      </w:pPr>
      <w:rPr>
        <w:rFonts w:hint="default"/>
      </w:rPr>
    </w:lvl>
    <w:lvl w:ilvl="7" w:tplc="AA4250C4">
      <w:numFmt w:val="bullet"/>
      <w:lvlText w:val="•"/>
      <w:lvlJc w:val="left"/>
      <w:pPr>
        <w:ind w:left="7146" w:hanging="360"/>
      </w:pPr>
      <w:rPr>
        <w:rFonts w:hint="default"/>
      </w:rPr>
    </w:lvl>
    <w:lvl w:ilvl="8" w:tplc="ED047162">
      <w:numFmt w:val="bullet"/>
      <w:lvlText w:val="•"/>
      <w:lvlJc w:val="left"/>
      <w:pPr>
        <w:ind w:left="8033" w:hanging="360"/>
      </w:pPr>
      <w:rPr>
        <w:rFonts w:hint="default"/>
      </w:rPr>
    </w:lvl>
  </w:abstractNum>
  <w:abstractNum w:abstractNumId="2" w15:restartNumberingAfterBreak="0">
    <w:nsid w:val="0C7C25CF"/>
    <w:multiLevelType w:val="hybridMultilevel"/>
    <w:tmpl w:val="71982D68"/>
    <w:lvl w:ilvl="0" w:tplc="7908B638">
      <w:numFmt w:val="bullet"/>
      <w:lvlText w:val=""/>
      <w:lvlJc w:val="left"/>
      <w:pPr>
        <w:ind w:left="940" w:hanging="360"/>
      </w:pPr>
      <w:rPr>
        <w:rFonts w:ascii="Symbol" w:eastAsia="Symbol" w:hAnsi="Symbol" w:cs="Symbol" w:hint="default"/>
        <w:color w:val="333333"/>
        <w:w w:val="99"/>
        <w:sz w:val="20"/>
        <w:szCs w:val="20"/>
      </w:rPr>
    </w:lvl>
    <w:lvl w:ilvl="1" w:tplc="0004EF5C">
      <w:numFmt w:val="bullet"/>
      <w:lvlText w:val="•"/>
      <w:lvlJc w:val="left"/>
      <w:pPr>
        <w:ind w:left="1826" w:hanging="360"/>
      </w:pPr>
      <w:rPr>
        <w:rFonts w:hint="default"/>
      </w:rPr>
    </w:lvl>
    <w:lvl w:ilvl="2" w:tplc="5CEEB3EC">
      <w:numFmt w:val="bullet"/>
      <w:lvlText w:val="•"/>
      <w:lvlJc w:val="left"/>
      <w:pPr>
        <w:ind w:left="2713" w:hanging="360"/>
      </w:pPr>
      <w:rPr>
        <w:rFonts w:hint="default"/>
      </w:rPr>
    </w:lvl>
    <w:lvl w:ilvl="3" w:tplc="EFE4BC96">
      <w:numFmt w:val="bullet"/>
      <w:lvlText w:val="•"/>
      <w:lvlJc w:val="left"/>
      <w:pPr>
        <w:ind w:left="3599" w:hanging="360"/>
      </w:pPr>
      <w:rPr>
        <w:rFonts w:hint="default"/>
      </w:rPr>
    </w:lvl>
    <w:lvl w:ilvl="4" w:tplc="5CB055C2">
      <w:numFmt w:val="bullet"/>
      <w:lvlText w:val="•"/>
      <w:lvlJc w:val="left"/>
      <w:pPr>
        <w:ind w:left="4486" w:hanging="360"/>
      </w:pPr>
      <w:rPr>
        <w:rFonts w:hint="default"/>
      </w:rPr>
    </w:lvl>
    <w:lvl w:ilvl="5" w:tplc="887C602E">
      <w:numFmt w:val="bullet"/>
      <w:lvlText w:val="•"/>
      <w:lvlJc w:val="left"/>
      <w:pPr>
        <w:ind w:left="5373" w:hanging="360"/>
      </w:pPr>
      <w:rPr>
        <w:rFonts w:hint="default"/>
      </w:rPr>
    </w:lvl>
    <w:lvl w:ilvl="6" w:tplc="578AA6BA">
      <w:numFmt w:val="bullet"/>
      <w:lvlText w:val="•"/>
      <w:lvlJc w:val="left"/>
      <w:pPr>
        <w:ind w:left="6259" w:hanging="360"/>
      </w:pPr>
      <w:rPr>
        <w:rFonts w:hint="default"/>
      </w:rPr>
    </w:lvl>
    <w:lvl w:ilvl="7" w:tplc="E12CEB9C">
      <w:numFmt w:val="bullet"/>
      <w:lvlText w:val="•"/>
      <w:lvlJc w:val="left"/>
      <w:pPr>
        <w:ind w:left="7146" w:hanging="360"/>
      </w:pPr>
      <w:rPr>
        <w:rFonts w:hint="default"/>
      </w:rPr>
    </w:lvl>
    <w:lvl w:ilvl="8" w:tplc="6CE2BA96">
      <w:numFmt w:val="bullet"/>
      <w:lvlText w:val="•"/>
      <w:lvlJc w:val="left"/>
      <w:pPr>
        <w:ind w:left="8033" w:hanging="360"/>
      </w:pPr>
      <w:rPr>
        <w:rFonts w:hint="default"/>
      </w:rPr>
    </w:lvl>
  </w:abstractNum>
  <w:abstractNum w:abstractNumId="3" w15:restartNumberingAfterBreak="0">
    <w:nsid w:val="0E9E6A77"/>
    <w:multiLevelType w:val="hybridMultilevel"/>
    <w:tmpl w:val="47E451BA"/>
    <w:lvl w:ilvl="0" w:tplc="FFFFFFFF">
      <w:start w:val="1"/>
      <w:numFmt w:val="bullet"/>
      <w:lvlText w:val="o"/>
      <w:lvlJc w:val="left"/>
      <w:pPr>
        <w:ind w:left="720" w:hanging="360"/>
      </w:pPr>
      <w:rPr>
        <w:rFonts w:ascii="Courier New" w:hAnsi="Courier New" w:hint="default"/>
        <w:sz w:val="24"/>
        <w:szCs w:val="24"/>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EE1877"/>
    <w:multiLevelType w:val="hybridMultilevel"/>
    <w:tmpl w:val="D924B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897A70"/>
    <w:multiLevelType w:val="hybridMultilevel"/>
    <w:tmpl w:val="BF4A2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31226A"/>
    <w:multiLevelType w:val="hybridMultilevel"/>
    <w:tmpl w:val="D4E28F8C"/>
    <w:lvl w:ilvl="0" w:tplc="EDC648FC">
      <w:start w:val="1"/>
      <w:numFmt w:val="bullet"/>
      <w:lvlText w:val="o"/>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51425B"/>
    <w:multiLevelType w:val="hybridMultilevel"/>
    <w:tmpl w:val="A16E9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917E80"/>
    <w:multiLevelType w:val="hybridMultilevel"/>
    <w:tmpl w:val="90547CEC"/>
    <w:lvl w:ilvl="0" w:tplc="0C090003">
      <w:start w:val="1"/>
      <w:numFmt w:val="bullet"/>
      <w:lvlText w:val="o"/>
      <w:lvlJc w:val="left"/>
      <w:pPr>
        <w:ind w:left="940" w:hanging="360"/>
      </w:pPr>
      <w:rPr>
        <w:rFonts w:ascii="Courier New" w:hAnsi="Courier New" w:cs="Courier New" w:hint="default"/>
        <w:color w:val="333333"/>
        <w:w w:val="99"/>
        <w:sz w:val="20"/>
        <w:szCs w:val="20"/>
      </w:rPr>
    </w:lvl>
    <w:lvl w:ilvl="1" w:tplc="0004EF5C">
      <w:numFmt w:val="bullet"/>
      <w:lvlText w:val="•"/>
      <w:lvlJc w:val="left"/>
      <w:pPr>
        <w:ind w:left="1826" w:hanging="360"/>
      </w:pPr>
      <w:rPr>
        <w:rFonts w:hint="default"/>
      </w:rPr>
    </w:lvl>
    <w:lvl w:ilvl="2" w:tplc="5CEEB3EC">
      <w:numFmt w:val="bullet"/>
      <w:lvlText w:val="•"/>
      <w:lvlJc w:val="left"/>
      <w:pPr>
        <w:ind w:left="2713" w:hanging="360"/>
      </w:pPr>
      <w:rPr>
        <w:rFonts w:hint="default"/>
      </w:rPr>
    </w:lvl>
    <w:lvl w:ilvl="3" w:tplc="EFE4BC96">
      <w:numFmt w:val="bullet"/>
      <w:lvlText w:val="•"/>
      <w:lvlJc w:val="left"/>
      <w:pPr>
        <w:ind w:left="3599" w:hanging="360"/>
      </w:pPr>
      <w:rPr>
        <w:rFonts w:hint="default"/>
      </w:rPr>
    </w:lvl>
    <w:lvl w:ilvl="4" w:tplc="5CB055C2">
      <w:numFmt w:val="bullet"/>
      <w:lvlText w:val="•"/>
      <w:lvlJc w:val="left"/>
      <w:pPr>
        <w:ind w:left="4486" w:hanging="360"/>
      </w:pPr>
      <w:rPr>
        <w:rFonts w:hint="default"/>
      </w:rPr>
    </w:lvl>
    <w:lvl w:ilvl="5" w:tplc="887C602E">
      <w:numFmt w:val="bullet"/>
      <w:lvlText w:val="•"/>
      <w:lvlJc w:val="left"/>
      <w:pPr>
        <w:ind w:left="5373" w:hanging="360"/>
      </w:pPr>
      <w:rPr>
        <w:rFonts w:hint="default"/>
      </w:rPr>
    </w:lvl>
    <w:lvl w:ilvl="6" w:tplc="578AA6BA">
      <w:numFmt w:val="bullet"/>
      <w:lvlText w:val="•"/>
      <w:lvlJc w:val="left"/>
      <w:pPr>
        <w:ind w:left="6259" w:hanging="360"/>
      </w:pPr>
      <w:rPr>
        <w:rFonts w:hint="default"/>
      </w:rPr>
    </w:lvl>
    <w:lvl w:ilvl="7" w:tplc="E12CEB9C">
      <w:numFmt w:val="bullet"/>
      <w:lvlText w:val="•"/>
      <w:lvlJc w:val="left"/>
      <w:pPr>
        <w:ind w:left="7146" w:hanging="360"/>
      </w:pPr>
      <w:rPr>
        <w:rFonts w:hint="default"/>
      </w:rPr>
    </w:lvl>
    <w:lvl w:ilvl="8" w:tplc="6CE2BA96">
      <w:numFmt w:val="bullet"/>
      <w:lvlText w:val="•"/>
      <w:lvlJc w:val="left"/>
      <w:pPr>
        <w:ind w:left="8033" w:hanging="360"/>
      </w:pPr>
      <w:rPr>
        <w:rFonts w:hint="default"/>
      </w:rPr>
    </w:lvl>
  </w:abstractNum>
  <w:abstractNum w:abstractNumId="9" w15:restartNumberingAfterBreak="0">
    <w:nsid w:val="476D5EB6"/>
    <w:multiLevelType w:val="multilevel"/>
    <w:tmpl w:val="0A18B32A"/>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0923DEC"/>
    <w:multiLevelType w:val="hybridMultilevel"/>
    <w:tmpl w:val="69763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28B6959"/>
    <w:multiLevelType w:val="hybridMultilevel"/>
    <w:tmpl w:val="2062B4DA"/>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D619B7"/>
    <w:multiLevelType w:val="hybridMultilevel"/>
    <w:tmpl w:val="B25C048C"/>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DD5586"/>
    <w:multiLevelType w:val="hybridMultilevel"/>
    <w:tmpl w:val="694C1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A35A5E"/>
    <w:multiLevelType w:val="hybridMultilevel"/>
    <w:tmpl w:val="3A7AC8E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C18503B"/>
    <w:multiLevelType w:val="hybridMultilevel"/>
    <w:tmpl w:val="7FDCB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92924FF"/>
    <w:multiLevelType w:val="hybridMultilevel"/>
    <w:tmpl w:val="5300B4FE"/>
    <w:lvl w:ilvl="0" w:tplc="FFFFFFFF">
      <w:start w:val="1"/>
      <w:numFmt w:val="bullet"/>
      <w:pStyle w:val="SAGuidelinesBody-Bulletpoints"/>
      <w:lvlText w:val="o"/>
      <w:lvlJc w:val="left"/>
      <w:pPr>
        <w:ind w:left="720" w:hanging="360"/>
      </w:pPr>
      <w:rPr>
        <w:rFonts w:ascii="Courier New" w:hAnsi="Courier New" w:hint="default"/>
        <w:sz w:val="20"/>
        <w:szCs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E51C23"/>
    <w:multiLevelType w:val="hybridMultilevel"/>
    <w:tmpl w:val="F84C3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4B514B"/>
    <w:multiLevelType w:val="hybridMultilevel"/>
    <w:tmpl w:val="C6C068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0B1ADB"/>
    <w:multiLevelType w:val="hybridMultilevel"/>
    <w:tmpl w:val="E416AF26"/>
    <w:lvl w:ilvl="0" w:tplc="0C090003">
      <w:start w:val="1"/>
      <w:numFmt w:val="bullet"/>
      <w:lvlText w:val="o"/>
      <w:lvlJc w:val="left"/>
      <w:pPr>
        <w:ind w:left="1041" w:hanging="360"/>
      </w:pPr>
      <w:rPr>
        <w:rFonts w:ascii="Courier New" w:hAnsi="Courier New" w:cs="Courier New" w:hint="default"/>
      </w:rPr>
    </w:lvl>
    <w:lvl w:ilvl="1" w:tplc="0C090003" w:tentative="1">
      <w:start w:val="1"/>
      <w:numFmt w:val="bullet"/>
      <w:lvlText w:val="o"/>
      <w:lvlJc w:val="left"/>
      <w:pPr>
        <w:ind w:left="1761" w:hanging="360"/>
      </w:pPr>
      <w:rPr>
        <w:rFonts w:ascii="Courier New" w:hAnsi="Courier New" w:cs="Courier New" w:hint="default"/>
      </w:rPr>
    </w:lvl>
    <w:lvl w:ilvl="2" w:tplc="0C090005" w:tentative="1">
      <w:start w:val="1"/>
      <w:numFmt w:val="bullet"/>
      <w:lvlText w:val=""/>
      <w:lvlJc w:val="left"/>
      <w:pPr>
        <w:ind w:left="2481" w:hanging="360"/>
      </w:pPr>
      <w:rPr>
        <w:rFonts w:ascii="Wingdings" w:hAnsi="Wingdings" w:hint="default"/>
      </w:rPr>
    </w:lvl>
    <w:lvl w:ilvl="3" w:tplc="0C090001" w:tentative="1">
      <w:start w:val="1"/>
      <w:numFmt w:val="bullet"/>
      <w:lvlText w:val=""/>
      <w:lvlJc w:val="left"/>
      <w:pPr>
        <w:ind w:left="3201" w:hanging="360"/>
      </w:pPr>
      <w:rPr>
        <w:rFonts w:ascii="Symbol" w:hAnsi="Symbol" w:hint="default"/>
      </w:rPr>
    </w:lvl>
    <w:lvl w:ilvl="4" w:tplc="0C090003" w:tentative="1">
      <w:start w:val="1"/>
      <w:numFmt w:val="bullet"/>
      <w:lvlText w:val="o"/>
      <w:lvlJc w:val="left"/>
      <w:pPr>
        <w:ind w:left="3921" w:hanging="360"/>
      </w:pPr>
      <w:rPr>
        <w:rFonts w:ascii="Courier New" w:hAnsi="Courier New" w:cs="Courier New" w:hint="default"/>
      </w:rPr>
    </w:lvl>
    <w:lvl w:ilvl="5" w:tplc="0C090005" w:tentative="1">
      <w:start w:val="1"/>
      <w:numFmt w:val="bullet"/>
      <w:lvlText w:val=""/>
      <w:lvlJc w:val="left"/>
      <w:pPr>
        <w:ind w:left="4641" w:hanging="360"/>
      </w:pPr>
      <w:rPr>
        <w:rFonts w:ascii="Wingdings" w:hAnsi="Wingdings" w:hint="default"/>
      </w:rPr>
    </w:lvl>
    <w:lvl w:ilvl="6" w:tplc="0C090001" w:tentative="1">
      <w:start w:val="1"/>
      <w:numFmt w:val="bullet"/>
      <w:lvlText w:val=""/>
      <w:lvlJc w:val="left"/>
      <w:pPr>
        <w:ind w:left="5361" w:hanging="360"/>
      </w:pPr>
      <w:rPr>
        <w:rFonts w:ascii="Symbol" w:hAnsi="Symbol" w:hint="default"/>
      </w:rPr>
    </w:lvl>
    <w:lvl w:ilvl="7" w:tplc="0C090003" w:tentative="1">
      <w:start w:val="1"/>
      <w:numFmt w:val="bullet"/>
      <w:lvlText w:val="o"/>
      <w:lvlJc w:val="left"/>
      <w:pPr>
        <w:ind w:left="6081" w:hanging="360"/>
      </w:pPr>
      <w:rPr>
        <w:rFonts w:ascii="Courier New" w:hAnsi="Courier New" w:cs="Courier New" w:hint="default"/>
      </w:rPr>
    </w:lvl>
    <w:lvl w:ilvl="8" w:tplc="0C090005" w:tentative="1">
      <w:start w:val="1"/>
      <w:numFmt w:val="bullet"/>
      <w:lvlText w:val=""/>
      <w:lvlJc w:val="left"/>
      <w:pPr>
        <w:ind w:left="6801" w:hanging="360"/>
      </w:pPr>
      <w:rPr>
        <w:rFonts w:ascii="Wingdings" w:hAnsi="Wingdings" w:hint="default"/>
      </w:rPr>
    </w:lvl>
  </w:abstractNum>
  <w:abstractNum w:abstractNumId="20" w15:restartNumberingAfterBreak="0">
    <w:nsid w:val="756444A9"/>
    <w:multiLevelType w:val="hybridMultilevel"/>
    <w:tmpl w:val="960CBC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6E6FC4"/>
    <w:multiLevelType w:val="hybridMultilevel"/>
    <w:tmpl w:val="AF6A1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990361"/>
    <w:multiLevelType w:val="hybridMultilevel"/>
    <w:tmpl w:val="AA18F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4"/>
  </w:num>
  <w:num w:numId="5">
    <w:abstractNumId w:val="10"/>
  </w:num>
  <w:num w:numId="6">
    <w:abstractNumId w:val="8"/>
  </w:num>
  <w:num w:numId="7">
    <w:abstractNumId w:val="18"/>
  </w:num>
  <w:num w:numId="8">
    <w:abstractNumId w:val="19"/>
  </w:num>
  <w:num w:numId="9">
    <w:abstractNumId w:val="15"/>
  </w:num>
  <w:num w:numId="10">
    <w:abstractNumId w:val="21"/>
  </w:num>
  <w:num w:numId="11">
    <w:abstractNumId w:val="22"/>
  </w:num>
  <w:num w:numId="12">
    <w:abstractNumId w:val="13"/>
  </w:num>
  <w:num w:numId="13">
    <w:abstractNumId w:val="9"/>
  </w:num>
  <w:num w:numId="14">
    <w:abstractNumId w:val="3"/>
  </w:num>
  <w:num w:numId="15">
    <w:abstractNumId w:val="16"/>
  </w:num>
  <w:num w:numId="16">
    <w:abstractNumId w:val="20"/>
  </w:num>
  <w:num w:numId="17">
    <w:abstractNumId w:val="11"/>
  </w:num>
  <w:num w:numId="18">
    <w:abstractNumId w:val="12"/>
  </w:num>
  <w:num w:numId="19">
    <w:abstractNumId w:val="5"/>
  </w:num>
  <w:num w:numId="20">
    <w:abstractNumId w:val="14"/>
  </w:num>
  <w:num w:numId="21">
    <w:abstractNumId w:val="0"/>
  </w:num>
  <w:num w:numId="22">
    <w:abstractNumId w:val="1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769"/>
    <w:rsid w:val="00005721"/>
    <w:rsid w:val="00007822"/>
    <w:rsid w:val="00010644"/>
    <w:rsid w:val="00034529"/>
    <w:rsid w:val="000368C3"/>
    <w:rsid w:val="00040868"/>
    <w:rsid w:val="00043F99"/>
    <w:rsid w:val="0004684B"/>
    <w:rsid w:val="00057C1B"/>
    <w:rsid w:val="00062E58"/>
    <w:rsid w:val="0007255C"/>
    <w:rsid w:val="00084B5A"/>
    <w:rsid w:val="000B3C67"/>
    <w:rsid w:val="000C0283"/>
    <w:rsid w:val="000E3D00"/>
    <w:rsid w:val="000E499A"/>
    <w:rsid w:val="000E65CF"/>
    <w:rsid w:val="00107681"/>
    <w:rsid w:val="00110754"/>
    <w:rsid w:val="0013671B"/>
    <w:rsid w:val="001447CA"/>
    <w:rsid w:val="00154191"/>
    <w:rsid w:val="00164706"/>
    <w:rsid w:val="001652EE"/>
    <w:rsid w:val="001750F7"/>
    <w:rsid w:val="00185A10"/>
    <w:rsid w:val="001D042A"/>
    <w:rsid w:val="001D08BE"/>
    <w:rsid w:val="001D7AA0"/>
    <w:rsid w:val="001E0596"/>
    <w:rsid w:val="001F0058"/>
    <w:rsid w:val="001F00BF"/>
    <w:rsid w:val="00200756"/>
    <w:rsid w:val="00200AC3"/>
    <w:rsid w:val="002039C0"/>
    <w:rsid w:val="00204BAB"/>
    <w:rsid w:val="00206DAC"/>
    <w:rsid w:val="00220565"/>
    <w:rsid w:val="00220948"/>
    <w:rsid w:val="00232A4C"/>
    <w:rsid w:val="00232C0A"/>
    <w:rsid w:val="00237675"/>
    <w:rsid w:val="002409CC"/>
    <w:rsid w:val="00270705"/>
    <w:rsid w:val="00281FCA"/>
    <w:rsid w:val="00284E28"/>
    <w:rsid w:val="0028770D"/>
    <w:rsid w:val="002A3AC7"/>
    <w:rsid w:val="002A5141"/>
    <w:rsid w:val="002A7F4D"/>
    <w:rsid w:val="002B6139"/>
    <w:rsid w:val="002C4B88"/>
    <w:rsid w:val="002C4CC0"/>
    <w:rsid w:val="002C5CC6"/>
    <w:rsid w:val="002D5EEC"/>
    <w:rsid w:val="002F4525"/>
    <w:rsid w:val="002F6F3B"/>
    <w:rsid w:val="003049FB"/>
    <w:rsid w:val="00320444"/>
    <w:rsid w:val="00321AD9"/>
    <w:rsid w:val="00327E8C"/>
    <w:rsid w:val="00336E17"/>
    <w:rsid w:val="0035077F"/>
    <w:rsid w:val="0039090A"/>
    <w:rsid w:val="00393796"/>
    <w:rsid w:val="003A2121"/>
    <w:rsid w:val="003A4AA6"/>
    <w:rsid w:val="003A5191"/>
    <w:rsid w:val="003D25A5"/>
    <w:rsid w:val="003D6DF9"/>
    <w:rsid w:val="003F7CBC"/>
    <w:rsid w:val="00400394"/>
    <w:rsid w:val="004147FE"/>
    <w:rsid w:val="00415A03"/>
    <w:rsid w:val="004211AF"/>
    <w:rsid w:val="0042323D"/>
    <w:rsid w:val="0042364C"/>
    <w:rsid w:val="00434007"/>
    <w:rsid w:val="00443AB8"/>
    <w:rsid w:val="00452438"/>
    <w:rsid w:val="00453D93"/>
    <w:rsid w:val="0045674B"/>
    <w:rsid w:val="004601AC"/>
    <w:rsid w:val="00467100"/>
    <w:rsid w:val="00475841"/>
    <w:rsid w:val="00476DD0"/>
    <w:rsid w:val="00490C07"/>
    <w:rsid w:val="004930E6"/>
    <w:rsid w:val="0049341C"/>
    <w:rsid w:val="0049662C"/>
    <w:rsid w:val="00496E33"/>
    <w:rsid w:val="004A1909"/>
    <w:rsid w:val="004A5EC6"/>
    <w:rsid w:val="004C32C6"/>
    <w:rsid w:val="004C62A2"/>
    <w:rsid w:val="004F17A9"/>
    <w:rsid w:val="00507FB2"/>
    <w:rsid w:val="00510105"/>
    <w:rsid w:val="005241C6"/>
    <w:rsid w:val="00535769"/>
    <w:rsid w:val="00543316"/>
    <w:rsid w:val="00547925"/>
    <w:rsid w:val="00551A9C"/>
    <w:rsid w:val="00563C52"/>
    <w:rsid w:val="005648B7"/>
    <w:rsid w:val="005706DB"/>
    <w:rsid w:val="0057348A"/>
    <w:rsid w:val="00583FC3"/>
    <w:rsid w:val="005A0C09"/>
    <w:rsid w:val="005A7CFE"/>
    <w:rsid w:val="005B194E"/>
    <w:rsid w:val="005B2816"/>
    <w:rsid w:val="005B34E5"/>
    <w:rsid w:val="005B4935"/>
    <w:rsid w:val="005B6BFC"/>
    <w:rsid w:val="005D1509"/>
    <w:rsid w:val="005F3ED8"/>
    <w:rsid w:val="005F6369"/>
    <w:rsid w:val="00614544"/>
    <w:rsid w:val="00637852"/>
    <w:rsid w:val="00642BA1"/>
    <w:rsid w:val="00646C6D"/>
    <w:rsid w:val="00653BF3"/>
    <w:rsid w:val="00671931"/>
    <w:rsid w:val="00674A13"/>
    <w:rsid w:val="00680DD1"/>
    <w:rsid w:val="006B05A7"/>
    <w:rsid w:val="006E5F5D"/>
    <w:rsid w:val="0070321C"/>
    <w:rsid w:val="007264A7"/>
    <w:rsid w:val="0072664E"/>
    <w:rsid w:val="007266D2"/>
    <w:rsid w:val="007307DB"/>
    <w:rsid w:val="00737161"/>
    <w:rsid w:val="00744F3A"/>
    <w:rsid w:val="00773271"/>
    <w:rsid w:val="00776C06"/>
    <w:rsid w:val="007825D8"/>
    <w:rsid w:val="007913D6"/>
    <w:rsid w:val="007942C3"/>
    <w:rsid w:val="00794DBD"/>
    <w:rsid w:val="007B1A8D"/>
    <w:rsid w:val="007C03CF"/>
    <w:rsid w:val="007D085F"/>
    <w:rsid w:val="007D11D2"/>
    <w:rsid w:val="007D3B96"/>
    <w:rsid w:val="007D4DE8"/>
    <w:rsid w:val="007D6CF7"/>
    <w:rsid w:val="007E297A"/>
    <w:rsid w:val="007F43B6"/>
    <w:rsid w:val="007F5309"/>
    <w:rsid w:val="008204B5"/>
    <w:rsid w:val="008349FF"/>
    <w:rsid w:val="00834F57"/>
    <w:rsid w:val="008364C9"/>
    <w:rsid w:val="00844262"/>
    <w:rsid w:val="008442CD"/>
    <w:rsid w:val="008711FA"/>
    <w:rsid w:val="008757DF"/>
    <w:rsid w:val="00882C58"/>
    <w:rsid w:val="00882EDF"/>
    <w:rsid w:val="0088343F"/>
    <w:rsid w:val="008C7491"/>
    <w:rsid w:val="008E562B"/>
    <w:rsid w:val="008F0E13"/>
    <w:rsid w:val="008F1E9D"/>
    <w:rsid w:val="008F32BE"/>
    <w:rsid w:val="008F713D"/>
    <w:rsid w:val="00923715"/>
    <w:rsid w:val="00930CDB"/>
    <w:rsid w:val="00931534"/>
    <w:rsid w:val="00946557"/>
    <w:rsid w:val="009572AB"/>
    <w:rsid w:val="00957B77"/>
    <w:rsid w:val="009661C2"/>
    <w:rsid w:val="0098234F"/>
    <w:rsid w:val="009836F3"/>
    <w:rsid w:val="00984CB3"/>
    <w:rsid w:val="0099409A"/>
    <w:rsid w:val="009B0863"/>
    <w:rsid w:val="009C26FC"/>
    <w:rsid w:val="009F0776"/>
    <w:rsid w:val="009F6765"/>
    <w:rsid w:val="00A02F8E"/>
    <w:rsid w:val="00A071DB"/>
    <w:rsid w:val="00A20DCA"/>
    <w:rsid w:val="00A4201F"/>
    <w:rsid w:val="00A5567C"/>
    <w:rsid w:val="00A732E3"/>
    <w:rsid w:val="00A813AE"/>
    <w:rsid w:val="00A92B0C"/>
    <w:rsid w:val="00AA01C8"/>
    <w:rsid w:val="00AA0F60"/>
    <w:rsid w:val="00AB2CEF"/>
    <w:rsid w:val="00AB6D2C"/>
    <w:rsid w:val="00AC21DC"/>
    <w:rsid w:val="00AE6BE7"/>
    <w:rsid w:val="00AF3760"/>
    <w:rsid w:val="00B00913"/>
    <w:rsid w:val="00B04601"/>
    <w:rsid w:val="00B21895"/>
    <w:rsid w:val="00B40BA7"/>
    <w:rsid w:val="00B46F77"/>
    <w:rsid w:val="00B55ABE"/>
    <w:rsid w:val="00B75B5D"/>
    <w:rsid w:val="00BC3BD3"/>
    <w:rsid w:val="00BD41E5"/>
    <w:rsid w:val="00BE0F38"/>
    <w:rsid w:val="00C00FDF"/>
    <w:rsid w:val="00C061EB"/>
    <w:rsid w:val="00C23411"/>
    <w:rsid w:val="00C41977"/>
    <w:rsid w:val="00C5300A"/>
    <w:rsid w:val="00C70B4D"/>
    <w:rsid w:val="00C84A3C"/>
    <w:rsid w:val="00C93A45"/>
    <w:rsid w:val="00CA06E7"/>
    <w:rsid w:val="00CB7ECA"/>
    <w:rsid w:val="00CD573C"/>
    <w:rsid w:val="00CE35D7"/>
    <w:rsid w:val="00CE5B2A"/>
    <w:rsid w:val="00CE5B5B"/>
    <w:rsid w:val="00D06BD8"/>
    <w:rsid w:val="00D161C6"/>
    <w:rsid w:val="00D26A13"/>
    <w:rsid w:val="00D378CE"/>
    <w:rsid w:val="00D72EDD"/>
    <w:rsid w:val="00D82F37"/>
    <w:rsid w:val="00D93909"/>
    <w:rsid w:val="00DB54B0"/>
    <w:rsid w:val="00DE245C"/>
    <w:rsid w:val="00DE4497"/>
    <w:rsid w:val="00DF0D49"/>
    <w:rsid w:val="00DF45F3"/>
    <w:rsid w:val="00E048A4"/>
    <w:rsid w:val="00E1427D"/>
    <w:rsid w:val="00E158AD"/>
    <w:rsid w:val="00E24E51"/>
    <w:rsid w:val="00E314A1"/>
    <w:rsid w:val="00E412EE"/>
    <w:rsid w:val="00E5590A"/>
    <w:rsid w:val="00E55A81"/>
    <w:rsid w:val="00E660C2"/>
    <w:rsid w:val="00E96D58"/>
    <w:rsid w:val="00EA1ADC"/>
    <w:rsid w:val="00EA4C5B"/>
    <w:rsid w:val="00EB6E98"/>
    <w:rsid w:val="00EC44FE"/>
    <w:rsid w:val="00EC4AF7"/>
    <w:rsid w:val="00EC531F"/>
    <w:rsid w:val="00EC755A"/>
    <w:rsid w:val="00EC75DB"/>
    <w:rsid w:val="00ED0506"/>
    <w:rsid w:val="00ED1ABC"/>
    <w:rsid w:val="00ED501F"/>
    <w:rsid w:val="00EF481E"/>
    <w:rsid w:val="00EF7545"/>
    <w:rsid w:val="00F15274"/>
    <w:rsid w:val="00F16CAF"/>
    <w:rsid w:val="00F22A2A"/>
    <w:rsid w:val="00F37478"/>
    <w:rsid w:val="00F45142"/>
    <w:rsid w:val="00F459D1"/>
    <w:rsid w:val="00F5036F"/>
    <w:rsid w:val="00F50C2C"/>
    <w:rsid w:val="00F61680"/>
    <w:rsid w:val="00F65A0C"/>
    <w:rsid w:val="00F74A3E"/>
    <w:rsid w:val="00F778F5"/>
    <w:rsid w:val="00F948AE"/>
    <w:rsid w:val="00FB305A"/>
    <w:rsid w:val="00FB5E5F"/>
    <w:rsid w:val="00FC570B"/>
    <w:rsid w:val="00FD0CD8"/>
    <w:rsid w:val="00FE64EE"/>
    <w:rsid w:val="00FF77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E76A7"/>
  <w15:docId w15:val="{D2395223-2487-4B9D-B3C2-C7F80D052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Unicode MS" w:eastAsia="Arial Unicode MS" w:hAnsi="Arial Unicode MS" w:cs="Arial Unicode MS"/>
    </w:rPr>
  </w:style>
  <w:style w:type="paragraph" w:styleId="Heading1">
    <w:name w:val="heading 1"/>
    <w:basedOn w:val="Normal"/>
    <w:uiPriority w:val="9"/>
    <w:qFormat/>
    <w:pPr>
      <w:ind w:left="220"/>
      <w:outlineLvl w:val="0"/>
    </w:pPr>
    <w:rPr>
      <w:rFonts w:ascii="Arial" w:eastAsia="Arial" w:hAnsi="Arial" w:cs="Arial"/>
      <w:b/>
      <w:bCs/>
      <w:sz w:val="28"/>
      <w:szCs w:val="28"/>
      <w:u w:val="single" w:color="000000"/>
    </w:rPr>
  </w:style>
  <w:style w:type="paragraph" w:styleId="Heading2">
    <w:name w:val="heading 2"/>
    <w:basedOn w:val="Normal"/>
    <w:uiPriority w:val="9"/>
    <w:unhideWhenUsed/>
    <w:qFormat/>
    <w:pPr>
      <w:spacing w:before="106"/>
      <w:ind w:left="220" w:right="726"/>
      <w:outlineLvl w:val="1"/>
    </w:pPr>
    <w:rPr>
      <w:rFonts w:ascii="Arial" w:eastAsia="Arial" w:hAnsi="Arial" w:cs="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pPr>
      <w:spacing w:before="219"/>
      <w:ind w:left="94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10105"/>
    <w:rPr>
      <w:sz w:val="16"/>
      <w:szCs w:val="16"/>
    </w:rPr>
  </w:style>
  <w:style w:type="paragraph" w:styleId="CommentText">
    <w:name w:val="annotation text"/>
    <w:basedOn w:val="Normal"/>
    <w:link w:val="CommentTextChar"/>
    <w:uiPriority w:val="99"/>
    <w:semiHidden/>
    <w:unhideWhenUsed/>
    <w:rsid w:val="00510105"/>
    <w:rPr>
      <w:sz w:val="20"/>
      <w:szCs w:val="20"/>
    </w:rPr>
  </w:style>
  <w:style w:type="character" w:customStyle="1" w:styleId="CommentTextChar">
    <w:name w:val="Comment Text Char"/>
    <w:basedOn w:val="DefaultParagraphFont"/>
    <w:link w:val="CommentText"/>
    <w:uiPriority w:val="99"/>
    <w:semiHidden/>
    <w:rsid w:val="00510105"/>
    <w:rPr>
      <w:rFonts w:ascii="Arial Unicode MS" w:eastAsia="Arial Unicode MS" w:hAnsi="Arial Unicode MS" w:cs="Arial Unicode MS"/>
      <w:sz w:val="20"/>
      <w:szCs w:val="20"/>
    </w:rPr>
  </w:style>
  <w:style w:type="paragraph" w:styleId="CommentSubject">
    <w:name w:val="annotation subject"/>
    <w:basedOn w:val="CommentText"/>
    <w:next w:val="CommentText"/>
    <w:link w:val="CommentSubjectChar"/>
    <w:uiPriority w:val="99"/>
    <w:semiHidden/>
    <w:unhideWhenUsed/>
    <w:rsid w:val="00510105"/>
    <w:rPr>
      <w:b/>
      <w:bCs/>
    </w:rPr>
  </w:style>
  <w:style w:type="character" w:customStyle="1" w:styleId="CommentSubjectChar">
    <w:name w:val="Comment Subject Char"/>
    <w:basedOn w:val="CommentTextChar"/>
    <w:link w:val="CommentSubject"/>
    <w:uiPriority w:val="99"/>
    <w:semiHidden/>
    <w:rsid w:val="00510105"/>
    <w:rPr>
      <w:rFonts w:ascii="Arial Unicode MS" w:eastAsia="Arial Unicode MS" w:hAnsi="Arial Unicode MS" w:cs="Arial Unicode MS"/>
      <w:b/>
      <w:bCs/>
      <w:sz w:val="20"/>
      <w:szCs w:val="20"/>
    </w:rPr>
  </w:style>
  <w:style w:type="character" w:styleId="Hyperlink">
    <w:name w:val="Hyperlink"/>
    <w:basedOn w:val="DefaultParagraphFont"/>
    <w:uiPriority w:val="99"/>
    <w:unhideWhenUsed/>
    <w:rsid w:val="00510105"/>
    <w:rPr>
      <w:color w:val="0000FF"/>
      <w:u w:val="single"/>
    </w:rPr>
  </w:style>
  <w:style w:type="character" w:styleId="UnresolvedMention">
    <w:name w:val="Unresolved Mention"/>
    <w:basedOn w:val="DefaultParagraphFont"/>
    <w:uiPriority w:val="99"/>
    <w:semiHidden/>
    <w:unhideWhenUsed/>
    <w:rsid w:val="008F32BE"/>
    <w:rPr>
      <w:color w:val="605E5C"/>
      <w:shd w:val="clear" w:color="auto" w:fill="E1DFDD"/>
    </w:rPr>
  </w:style>
  <w:style w:type="paragraph" w:customStyle="1" w:styleId="SAGuidelinesSub-heading2">
    <w:name w:val="SA Guidelines Sub-heading 2"/>
    <w:basedOn w:val="ListParagraph"/>
    <w:qFormat/>
    <w:rsid w:val="00946557"/>
    <w:pPr>
      <w:widowControl/>
      <w:autoSpaceDE/>
      <w:autoSpaceDN/>
      <w:spacing w:before="0"/>
      <w:ind w:left="0" w:firstLine="0"/>
      <w:contextualSpacing/>
    </w:pPr>
    <w:rPr>
      <w:rFonts w:asciiTheme="minorHAnsi" w:eastAsiaTheme="minorHAnsi" w:hAnsiTheme="minorHAnsi" w:cstheme="minorHAnsi"/>
      <w:b/>
      <w:bCs/>
      <w:sz w:val="28"/>
      <w:szCs w:val="24"/>
    </w:rPr>
  </w:style>
  <w:style w:type="character" w:customStyle="1" w:styleId="normaltextrun">
    <w:name w:val="normaltextrun"/>
    <w:basedOn w:val="DefaultParagraphFont"/>
    <w:rsid w:val="00946557"/>
    <w:rPr>
      <w:rFonts w:asciiTheme="minorHAnsi" w:eastAsiaTheme="minorEastAsia" w:hAnsiTheme="minorHAnsi" w:cstheme="minorBidi"/>
      <w:sz w:val="22"/>
      <w:szCs w:val="22"/>
    </w:rPr>
  </w:style>
  <w:style w:type="paragraph" w:customStyle="1" w:styleId="Default">
    <w:name w:val="Default"/>
    <w:basedOn w:val="Normal"/>
    <w:rsid w:val="00946557"/>
    <w:pPr>
      <w:widowControl/>
      <w:autoSpaceDE/>
      <w:autoSpaceDN/>
      <w:spacing w:line="259" w:lineRule="auto"/>
    </w:pPr>
    <w:rPr>
      <w:rFonts w:asciiTheme="minorHAnsi" w:eastAsiaTheme="minorEastAsia" w:hAnsiTheme="minorHAnsi" w:cstheme="minorBidi"/>
      <w:color w:val="000000" w:themeColor="text1"/>
      <w:sz w:val="24"/>
      <w:szCs w:val="24"/>
      <w:lang w:val="en-AU" w:eastAsia="en-AU"/>
    </w:rPr>
  </w:style>
  <w:style w:type="character" w:customStyle="1" w:styleId="eop">
    <w:name w:val="eop"/>
    <w:basedOn w:val="DefaultParagraphFont"/>
    <w:rsid w:val="00946557"/>
    <w:rPr>
      <w:rFonts w:asciiTheme="minorHAnsi" w:eastAsiaTheme="minorEastAsia" w:hAnsiTheme="minorHAnsi" w:cstheme="minorBidi"/>
      <w:sz w:val="22"/>
      <w:szCs w:val="22"/>
    </w:rPr>
  </w:style>
  <w:style w:type="paragraph" w:styleId="NoSpacing">
    <w:name w:val="No Spacing"/>
    <w:uiPriority w:val="1"/>
    <w:qFormat/>
    <w:rsid w:val="00946557"/>
    <w:pPr>
      <w:widowControl/>
      <w:autoSpaceDE/>
      <w:autoSpaceDN/>
    </w:pPr>
    <w:rPr>
      <w:lang w:val="en-AU"/>
    </w:rPr>
  </w:style>
  <w:style w:type="paragraph" w:customStyle="1" w:styleId="SAGuidelinesBody-Bulletpoints">
    <w:name w:val="SA Guidelines Body - Bullet points"/>
    <w:basedOn w:val="BodyText"/>
    <w:qFormat/>
    <w:rsid w:val="00946557"/>
    <w:pPr>
      <w:numPr>
        <w:numId w:val="15"/>
      </w:numPr>
      <w:spacing w:after="120"/>
    </w:pPr>
    <w:rPr>
      <w:rFonts w:asciiTheme="minorHAnsi" w:eastAsia="Trebuchet MS" w:hAnsiTheme="minorHAnsi" w:cs="Trebuchet MS"/>
      <w:sz w:val="24"/>
      <w:szCs w:val="24"/>
    </w:rPr>
  </w:style>
  <w:style w:type="paragraph" w:customStyle="1" w:styleId="SAGuidelinesBody">
    <w:name w:val="SA Guidelines Body"/>
    <w:basedOn w:val="Normal"/>
    <w:qFormat/>
    <w:rsid w:val="00A732E3"/>
    <w:pPr>
      <w:widowControl/>
      <w:autoSpaceDE/>
      <w:autoSpaceDN/>
      <w:contextualSpacing/>
    </w:pPr>
    <w:rPr>
      <w:rFonts w:asciiTheme="minorHAnsi" w:eastAsiaTheme="minorHAnsi" w:hAnsiTheme="minorHAnsi" w:cstheme="minorHAnsi"/>
      <w:sz w:val="24"/>
      <w:szCs w:val="18"/>
    </w:rPr>
  </w:style>
  <w:style w:type="paragraph" w:styleId="TOCHeading">
    <w:name w:val="TOC Heading"/>
    <w:basedOn w:val="Heading1"/>
    <w:next w:val="Normal"/>
    <w:uiPriority w:val="39"/>
    <w:unhideWhenUsed/>
    <w:qFormat/>
    <w:rsid w:val="00F459D1"/>
    <w:pPr>
      <w:keepNext/>
      <w:keepLines/>
      <w:widowControl/>
      <w:autoSpaceDE/>
      <w:autoSpaceDN/>
      <w:spacing w:before="240" w:after="120" w:line="259" w:lineRule="auto"/>
      <w:ind w:left="0"/>
      <w:outlineLvl w:val="9"/>
    </w:pPr>
    <w:rPr>
      <w:rFonts w:asciiTheme="majorHAnsi" w:eastAsiaTheme="majorEastAsia" w:hAnsiTheme="majorHAnsi" w:cstheme="majorBidi"/>
      <w:b w:val="0"/>
      <w:bCs w:val="0"/>
      <w:color w:val="365F91" w:themeColor="accent1" w:themeShade="BF"/>
      <w:sz w:val="32"/>
      <w:szCs w:val="32"/>
      <w:u w:val="none"/>
    </w:rPr>
  </w:style>
  <w:style w:type="paragraph" w:styleId="TOC1">
    <w:name w:val="toc 1"/>
    <w:basedOn w:val="Normal"/>
    <w:next w:val="Normal"/>
    <w:autoRedefine/>
    <w:uiPriority w:val="39"/>
    <w:unhideWhenUsed/>
    <w:rsid w:val="00674A13"/>
    <w:pPr>
      <w:widowControl/>
      <w:tabs>
        <w:tab w:val="left" w:pos="480"/>
        <w:tab w:val="right" w:leader="dot" w:pos="9016"/>
      </w:tabs>
      <w:autoSpaceDE/>
      <w:autoSpaceDN/>
      <w:spacing w:after="100" w:line="259" w:lineRule="auto"/>
    </w:pPr>
    <w:rPr>
      <w:rFonts w:asciiTheme="minorHAnsi" w:eastAsiaTheme="minorHAnsi" w:hAnsiTheme="minorHAnsi" w:cstheme="minorHAnsi"/>
      <w:sz w:val="24"/>
      <w:szCs w:val="24"/>
      <w:lang w:val="en-AU"/>
    </w:rPr>
  </w:style>
  <w:style w:type="paragraph" w:styleId="TOC2">
    <w:name w:val="toc 2"/>
    <w:basedOn w:val="Normal"/>
    <w:next w:val="Normal"/>
    <w:autoRedefine/>
    <w:uiPriority w:val="39"/>
    <w:unhideWhenUsed/>
    <w:rsid w:val="00F459D1"/>
    <w:pPr>
      <w:widowControl/>
      <w:autoSpaceDE/>
      <w:autoSpaceDN/>
      <w:spacing w:after="100" w:line="259" w:lineRule="auto"/>
      <w:ind w:left="240"/>
    </w:pPr>
    <w:rPr>
      <w:rFonts w:asciiTheme="minorHAnsi" w:eastAsiaTheme="minorHAnsi" w:hAnsiTheme="minorHAnsi" w:cstheme="minorHAnsi"/>
      <w:sz w:val="24"/>
      <w:szCs w:val="24"/>
      <w:lang w:val="en-AU"/>
    </w:rPr>
  </w:style>
  <w:style w:type="paragraph" w:styleId="TOC3">
    <w:name w:val="toc 3"/>
    <w:basedOn w:val="Normal"/>
    <w:next w:val="Normal"/>
    <w:autoRedefine/>
    <w:uiPriority w:val="39"/>
    <w:unhideWhenUsed/>
    <w:rsid w:val="00674A13"/>
    <w:pPr>
      <w:widowControl/>
      <w:tabs>
        <w:tab w:val="left" w:pos="1320"/>
        <w:tab w:val="right" w:leader="dot" w:pos="9016"/>
      </w:tabs>
      <w:autoSpaceDE/>
      <w:autoSpaceDN/>
      <w:spacing w:after="100" w:line="259" w:lineRule="auto"/>
      <w:ind w:left="480"/>
    </w:pPr>
    <w:rPr>
      <w:rFonts w:asciiTheme="minorHAnsi" w:eastAsiaTheme="minorHAnsi" w:hAnsiTheme="minorHAnsi" w:cstheme="minorHAnsi"/>
      <w:sz w:val="24"/>
      <w:szCs w:val="24"/>
      <w:lang w:val="en-AU"/>
    </w:rPr>
  </w:style>
  <w:style w:type="paragraph" w:styleId="Revision">
    <w:name w:val="Revision"/>
    <w:hidden/>
    <w:uiPriority w:val="99"/>
    <w:semiHidden/>
    <w:rsid w:val="004A5EC6"/>
    <w:pPr>
      <w:widowControl/>
      <w:autoSpaceDE/>
      <w:autoSpaceDN/>
    </w:pPr>
    <w:rPr>
      <w:rFonts w:ascii="Arial Unicode MS" w:eastAsia="Arial Unicode MS" w:hAnsi="Arial Unicode MS" w:cs="Arial Unicode MS"/>
    </w:rPr>
  </w:style>
  <w:style w:type="paragraph" w:styleId="ListBullet">
    <w:name w:val="List Bullet"/>
    <w:basedOn w:val="Normal"/>
    <w:uiPriority w:val="99"/>
    <w:unhideWhenUsed/>
    <w:rsid w:val="00D26A13"/>
    <w:pPr>
      <w:numPr>
        <w:numId w:val="21"/>
      </w:numPr>
      <w:contextualSpacing/>
    </w:pPr>
  </w:style>
  <w:style w:type="paragraph" w:styleId="Header">
    <w:name w:val="header"/>
    <w:basedOn w:val="Normal"/>
    <w:link w:val="HeaderChar"/>
    <w:uiPriority w:val="99"/>
    <w:unhideWhenUsed/>
    <w:rsid w:val="006B05A7"/>
    <w:pPr>
      <w:tabs>
        <w:tab w:val="center" w:pos="4513"/>
        <w:tab w:val="right" w:pos="9026"/>
      </w:tabs>
    </w:pPr>
  </w:style>
  <w:style w:type="character" w:customStyle="1" w:styleId="HeaderChar">
    <w:name w:val="Header Char"/>
    <w:basedOn w:val="DefaultParagraphFont"/>
    <w:link w:val="Header"/>
    <w:uiPriority w:val="99"/>
    <w:rsid w:val="006B05A7"/>
    <w:rPr>
      <w:rFonts w:ascii="Arial Unicode MS" w:eastAsia="Arial Unicode MS" w:hAnsi="Arial Unicode MS" w:cs="Arial Unicode MS"/>
    </w:rPr>
  </w:style>
  <w:style w:type="paragraph" w:styleId="Footer">
    <w:name w:val="footer"/>
    <w:basedOn w:val="Normal"/>
    <w:link w:val="FooterChar"/>
    <w:uiPriority w:val="99"/>
    <w:unhideWhenUsed/>
    <w:rsid w:val="006B05A7"/>
    <w:pPr>
      <w:tabs>
        <w:tab w:val="center" w:pos="4513"/>
        <w:tab w:val="right" w:pos="9026"/>
      </w:tabs>
    </w:pPr>
  </w:style>
  <w:style w:type="character" w:customStyle="1" w:styleId="FooterChar">
    <w:name w:val="Footer Char"/>
    <w:basedOn w:val="DefaultParagraphFont"/>
    <w:link w:val="Footer"/>
    <w:uiPriority w:val="99"/>
    <w:rsid w:val="006B05A7"/>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110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creenaustralia.gov.au/about-us/doing-business-with-us/terms-of-trade" TargetMode="External"/><Relationship Id="rId13" Type="http://schemas.openxmlformats.org/officeDocument/2006/relationships/hyperlink" Target="https://www.screenaustralia.gov.au/screen-australia/about-us/doing-business-with-us/information-for-recipients" TargetMode="External"/><Relationship Id="rId18" Type="http://schemas.openxmlformats.org/officeDocument/2006/relationships/hyperlink" Target="https://www.screenaustralia.gov.au/screen-australia/about-us/doing-business-with-us/terms-of-trade" TargetMode="External"/><Relationship Id="rId26" Type="http://schemas.openxmlformats.org/officeDocument/2006/relationships/hyperlink" Target="mailto:production.narrativecontent@screenaustralia.gov.au" TargetMode="External"/><Relationship Id="rId3" Type="http://schemas.openxmlformats.org/officeDocument/2006/relationships/settings" Target="settings.xml"/><Relationship Id="rId21" Type="http://schemas.openxmlformats.org/officeDocument/2006/relationships/hyperlink" Target="https://screenaustraliafunding.smartygrants.com.au/" TargetMode="External"/><Relationship Id="rId7" Type="http://schemas.openxmlformats.org/officeDocument/2006/relationships/image" Target="media/image1.jpeg"/><Relationship Id="rId12" Type="http://schemas.openxmlformats.org/officeDocument/2006/relationships/hyperlink" Target="https://www.screenaustralia.gov.au/screen-australia/about-us/doing-business-with-us/information-for-applicants" TargetMode="External"/><Relationship Id="rId17" Type="http://schemas.openxmlformats.org/officeDocument/2006/relationships/hyperlink" Target="https://www.screenaustralia.gov.au/getmedia/2e7f34c9-1f1c-420e-a8d6-66e984ea3c92/Terms-of-trade" TargetMode="External"/><Relationship Id="rId25" Type="http://schemas.openxmlformats.org/officeDocument/2006/relationships/hyperlink" Target="https://www.screenaustralia.gov.au/screen-australia/about-us/doing-business-with-us/information-for-recipients" TargetMode="External"/><Relationship Id="rId2" Type="http://schemas.openxmlformats.org/officeDocument/2006/relationships/styles" Target="styles.xml"/><Relationship Id="rId16" Type="http://schemas.openxmlformats.org/officeDocument/2006/relationships/hyperlink" Target="https://www.screenaustralia.gov.au/funding-and-support/producer-offset/guidelines/eligibility/significant-australian-content" TargetMode="External"/><Relationship Id="rId20" Type="http://schemas.openxmlformats.org/officeDocument/2006/relationships/hyperlink" Target="https://www.screenaustralia.gov.au/screen-australia/about-us/doing-business-with-us/information-for-recipient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reenaustralia.gov.au/funding/business/Terms_of_trade.aspx" TargetMode="External"/><Relationship Id="rId24" Type="http://schemas.openxmlformats.org/officeDocument/2006/relationships/hyperlink" Target="https://www.screenaustralia.gov.au/screen-australia/about-us/doing-business-with-us/information-for-applicants" TargetMode="External"/><Relationship Id="rId5" Type="http://schemas.openxmlformats.org/officeDocument/2006/relationships/footnotes" Target="footnotes.xml"/><Relationship Id="rId15" Type="http://schemas.openxmlformats.org/officeDocument/2006/relationships/hyperlink" Target="https://www.screenaustralia.gov.au/screen-australia/about-us/doing-business-with-us/information-for-applicants" TargetMode="External"/><Relationship Id="rId23" Type="http://schemas.openxmlformats.org/officeDocument/2006/relationships/hyperlink" Target="https://www.screenaustralia.gov.au/screen-australia/about-us/doing-business-with-us/terms-of-trade" TargetMode="External"/><Relationship Id="rId28" Type="http://schemas.openxmlformats.org/officeDocument/2006/relationships/hyperlink" Target="https://www.screenaustralia.gov.au/about-us/corporate-documents/policies/privacy" TargetMode="External"/><Relationship Id="rId10" Type="http://schemas.openxmlformats.org/officeDocument/2006/relationships/hyperlink" Target="https://www.dynamictelevision.com/" TargetMode="External"/><Relationship Id="rId19" Type="http://schemas.openxmlformats.org/officeDocument/2006/relationships/hyperlink" Target="https://www.screenaustralia.gov.au/screen-australia/about-us/doing-business-with-us/information-for-applicant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roduction.narrativecontent@screenaustralia.gov.au" TargetMode="External"/><Relationship Id="rId14" Type="http://schemas.openxmlformats.org/officeDocument/2006/relationships/hyperlink" Target="https://www.screenaustralia.gov.au/about-us/doing-business-with-us/indigenous-content" TargetMode="External"/><Relationship Id="rId22" Type="http://schemas.openxmlformats.org/officeDocument/2006/relationships/hyperlink" Target="https://www.screenaustralia.gov.au/about-us/doing-business-with-us/indigenous-content/indigenous-protocols" TargetMode="External"/><Relationship Id="rId27" Type="http://schemas.openxmlformats.org/officeDocument/2006/relationships/hyperlink" Target="https://www.screenaustralia.gov.au/sa/about-us/corporate-documents/policies/privacy/privacy-noti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2676</Words>
  <Characters>15257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Screen Australia</Company>
  <LinksUpToDate>false</LinksUpToDate>
  <CharactersWithSpaces>17898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Brealey</dc:creator>
  <cp:lastModifiedBy>Susie Cortez</cp:lastModifiedBy>
  <cp:revision>2</cp:revision>
  <cp:lastPrinted>2025-11-05T02:15:00Z</cp:lastPrinted>
  <dcterms:created xsi:type="dcterms:W3CDTF">2025-11-13T21:07:00Z</dcterms:created>
  <dcterms:modified xsi:type="dcterms:W3CDTF">2025-11-13T21:07:00Z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Creator">
    <vt:lpwstr>Acrobat PDFMaker 20 for Word</vt:lpwstr>
  </property>
  <property fmtid="{D5CDD505-2E9C-101B-9397-08002B2CF9AE}" pid="4" name="LastSaved">
    <vt:filetime>2024-03-14T00:00:00Z</vt:filetime>
  </property>
</Properties>
</file>