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A444F" w14:textId="7A14D276" w:rsidR="00793145" w:rsidRDefault="00C60774" w:rsidP="00CF33A0">
      <w:pPr>
        <w:pStyle w:val="BodyText"/>
        <w:ind w:left="142"/>
        <w:rPr>
          <w:rFonts w:ascii="Times New Roman"/>
          <w:sz w:val="22"/>
          <w:szCs w:val="22"/>
          <w:lang w:val="en-AU"/>
        </w:rPr>
      </w:pPr>
      <w:r w:rsidRPr="00A52B30">
        <w:rPr>
          <w:rFonts w:ascii="Times New Roman"/>
          <w:noProof/>
          <w:sz w:val="22"/>
          <w:szCs w:val="22"/>
          <w:lang w:val="en-AU"/>
        </w:rPr>
        <w:drawing>
          <wp:inline distT="0" distB="0" distL="0" distR="0" wp14:anchorId="1B29932E" wp14:editId="250004A9">
            <wp:extent cx="2147088" cy="614362"/>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2147088" cy="614362"/>
                    </a:xfrm>
                    <a:prstGeom prst="rect">
                      <a:avLst/>
                    </a:prstGeom>
                  </pic:spPr>
                </pic:pic>
              </a:graphicData>
            </a:graphic>
          </wp:inline>
        </w:drawing>
      </w:r>
    </w:p>
    <w:p w14:paraId="0BDAE7FD" w14:textId="77777777" w:rsidR="00CF33A0" w:rsidRPr="00A52B30" w:rsidRDefault="00CF33A0" w:rsidP="00CF33A0">
      <w:pPr>
        <w:pStyle w:val="BodyText"/>
        <w:ind w:left="142"/>
        <w:rPr>
          <w:rFonts w:ascii="Times New Roman"/>
          <w:sz w:val="22"/>
          <w:szCs w:val="22"/>
          <w:lang w:val="en-AU"/>
        </w:rPr>
      </w:pPr>
    </w:p>
    <w:p w14:paraId="1DBB49CB" w14:textId="1D252EDF" w:rsidR="00793145" w:rsidRPr="00A52B30" w:rsidRDefault="009064CE" w:rsidP="00A52B30">
      <w:pPr>
        <w:ind w:left="142"/>
        <w:rPr>
          <w:b/>
          <w:sz w:val="48"/>
          <w:szCs w:val="48"/>
          <w:lang w:val="en-AU"/>
        </w:rPr>
      </w:pPr>
      <w:r w:rsidRPr="00A52B30">
        <w:rPr>
          <w:b/>
          <w:color w:val="808080"/>
          <w:sz w:val="48"/>
          <w:szCs w:val="48"/>
          <w:lang w:val="en-AU"/>
        </w:rPr>
        <w:t>Industry Development Programs 2023</w:t>
      </w:r>
      <w:r w:rsidR="00B37C37" w:rsidRPr="00A52B30">
        <w:rPr>
          <w:b/>
          <w:color w:val="808080"/>
          <w:sz w:val="48"/>
          <w:szCs w:val="48"/>
          <w:lang w:val="en-AU"/>
        </w:rPr>
        <w:t>-24</w:t>
      </w:r>
      <w:r w:rsidR="00C60774" w:rsidRPr="00A52B30">
        <w:rPr>
          <w:b/>
          <w:color w:val="808080"/>
          <w:sz w:val="48"/>
          <w:szCs w:val="48"/>
          <w:lang w:val="en-AU"/>
        </w:rPr>
        <w:t xml:space="preserve"> FAQs</w:t>
      </w:r>
    </w:p>
    <w:p w14:paraId="465EF6CE" w14:textId="77777777" w:rsidR="00CF33A0" w:rsidRDefault="00CF33A0" w:rsidP="00CF33A0">
      <w:pPr>
        <w:pStyle w:val="BodyText"/>
        <w:ind w:left="142"/>
        <w:rPr>
          <w:sz w:val="22"/>
          <w:szCs w:val="22"/>
          <w:lang w:val="en-AU"/>
        </w:rPr>
      </w:pPr>
    </w:p>
    <w:p w14:paraId="350AA1FA" w14:textId="680296C5" w:rsidR="00793145" w:rsidRPr="00A52B30" w:rsidRDefault="00C60774" w:rsidP="00A52B30">
      <w:pPr>
        <w:pStyle w:val="BodyText"/>
        <w:ind w:left="142"/>
        <w:rPr>
          <w:sz w:val="22"/>
          <w:szCs w:val="22"/>
          <w:lang w:val="en-AU"/>
        </w:rPr>
      </w:pPr>
      <w:r w:rsidRPr="00A52B30">
        <w:rPr>
          <w:sz w:val="22"/>
          <w:szCs w:val="22"/>
          <w:lang w:val="en-AU"/>
        </w:rPr>
        <w:t xml:space="preserve">Issued </w:t>
      </w:r>
      <w:r w:rsidR="009064CE" w:rsidRPr="00A52B30">
        <w:rPr>
          <w:sz w:val="22"/>
          <w:szCs w:val="22"/>
          <w:lang w:val="en-AU"/>
        </w:rPr>
        <w:t>27 April 2023</w:t>
      </w:r>
    </w:p>
    <w:p w14:paraId="10D131D9" w14:textId="675BE394" w:rsidR="00B37C37" w:rsidRPr="00A52B30" w:rsidRDefault="00B37C37" w:rsidP="00A52B30">
      <w:pPr>
        <w:pStyle w:val="BodyText"/>
        <w:ind w:left="142"/>
        <w:rPr>
          <w:sz w:val="22"/>
          <w:szCs w:val="22"/>
        </w:rPr>
      </w:pPr>
      <w:r w:rsidRPr="00A52B30">
        <w:rPr>
          <w:sz w:val="22"/>
          <w:szCs w:val="22"/>
        </w:rPr>
        <w:t>Updated 7 September 2023</w:t>
      </w:r>
    </w:p>
    <w:p w14:paraId="0DB429E9" w14:textId="77777777" w:rsidR="00793145" w:rsidRPr="00A52B30" w:rsidRDefault="00793145" w:rsidP="00A52B30">
      <w:pPr>
        <w:pStyle w:val="BodyText"/>
        <w:ind w:left="0"/>
        <w:rPr>
          <w:sz w:val="22"/>
          <w:szCs w:val="22"/>
          <w:lang w:val="en-AU"/>
        </w:rPr>
      </w:pPr>
    </w:p>
    <w:p w14:paraId="6AE0F308" w14:textId="367B7942" w:rsidR="00793145" w:rsidRPr="00A52B30" w:rsidRDefault="00C60774" w:rsidP="00CF33A0">
      <w:pPr>
        <w:pStyle w:val="BodyText"/>
        <w:spacing w:line="259" w:lineRule="auto"/>
        <w:ind w:right="475"/>
        <w:rPr>
          <w:sz w:val="22"/>
          <w:szCs w:val="22"/>
          <w:lang w:val="en-AU"/>
        </w:rPr>
      </w:pPr>
      <w:r w:rsidRPr="00A52B30">
        <w:rPr>
          <w:sz w:val="22"/>
          <w:szCs w:val="22"/>
          <w:lang w:val="en-AU"/>
        </w:rPr>
        <w:t xml:space="preserve">These </w:t>
      </w:r>
      <w:r w:rsidR="00CF33A0">
        <w:rPr>
          <w:sz w:val="22"/>
          <w:szCs w:val="22"/>
          <w:lang w:val="en-AU"/>
        </w:rPr>
        <w:t xml:space="preserve">following general </w:t>
      </w:r>
      <w:r w:rsidRPr="00A52B30">
        <w:rPr>
          <w:sz w:val="22"/>
          <w:szCs w:val="22"/>
          <w:lang w:val="en-AU"/>
        </w:rPr>
        <w:t xml:space="preserve">FAQs </w:t>
      </w:r>
      <w:r w:rsidR="00CF33A0">
        <w:rPr>
          <w:sz w:val="22"/>
          <w:szCs w:val="22"/>
          <w:lang w:val="en-AU"/>
        </w:rPr>
        <w:t xml:space="preserve">for Industry Development Programs 2023-24 </w:t>
      </w:r>
      <w:r w:rsidRPr="00A52B30">
        <w:rPr>
          <w:sz w:val="22"/>
          <w:szCs w:val="22"/>
          <w:lang w:val="en-AU"/>
        </w:rPr>
        <w:t>should be read in conjunction with the</w:t>
      </w:r>
      <w:r w:rsidR="009064CE" w:rsidRPr="00A52B30">
        <w:rPr>
          <w:sz w:val="22"/>
          <w:szCs w:val="22"/>
          <w:lang w:val="en-AU"/>
        </w:rPr>
        <w:t xml:space="preserve"> </w:t>
      </w:r>
      <w:r w:rsidR="00770840" w:rsidRPr="00A52B30">
        <w:rPr>
          <w:sz w:val="22"/>
          <w:szCs w:val="22"/>
          <w:lang w:val="en-AU"/>
        </w:rPr>
        <w:t xml:space="preserve">guidelines for the </w:t>
      </w:r>
      <w:r w:rsidR="007A16EA" w:rsidRPr="00A52B30">
        <w:rPr>
          <w:sz w:val="22"/>
          <w:szCs w:val="22"/>
          <w:lang w:val="en-AU"/>
        </w:rPr>
        <w:t>BTL Ne</w:t>
      </w:r>
      <w:r w:rsidR="00F068F0" w:rsidRPr="00A52B30">
        <w:rPr>
          <w:sz w:val="22"/>
          <w:szCs w:val="22"/>
          <w:lang w:val="en-AU"/>
        </w:rPr>
        <w:t>xt Step</w:t>
      </w:r>
      <w:r w:rsidR="00770840" w:rsidRPr="00A52B30">
        <w:rPr>
          <w:sz w:val="22"/>
          <w:szCs w:val="22"/>
          <w:lang w:val="en-AU"/>
        </w:rPr>
        <w:t xml:space="preserve"> program</w:t>
      </w:r>
      <w:r w:rsidR="00B37C37" w:rsidRPr="00092B5C">
        <w:rPr>
          <w:sz w:val="22"/>
          <w:szCs w:val="22"/>
          <w:lang w:val="en-AU"/>
        </w:rPr>
        <w:t xml:space="preserve"> and</w:t>
      </w:r>
      <w:r w:rsidR="00770840" w:rsidRPr="00A52B30">
        <w:rPr>
          <w:sz w:val="22"/>
          <w:szCs w:val="22"/>
          <w:lang w:val="en-AU"/>
        </w:rPr>
        <w:t xml:space="preserve"> </w:t>
      </w:r>
      <w:r w:rsidR="00B37C37" w:rsidRPr="00092B5C">
        <w:rPr>
          <w:sz w:val="22"/>
          <w:szCs w:val="22"/>
          <w:lang w:val="en-AU"/>
        </w:rPr>
        <w:t>Skills Development</w:t>
      </w:r>
      <w:r w:rsidR="00770840" w:rsidRPr="00A52B30">
        <w:rPr>
          <w:sz w:val="22"/>
          <w:szCs w:val="22"/>
          <w:lang w:val="en-AU"/>
        </w:rPr>
        <w:t xml:space="preserve"> Fund.</w:t>
      </w:r>
    </w:p>
    <w:p w14:paraId="52D86C79" w14:textId="77777777" w:rsidR="00793145" w:rsidRPr="00A52B30" w:rsidRDefault="00793145" w:rsidP="00A52B30">
      <w:pPr>
        <w:pStyle w:val="BodyText"/>
        <w:ind w:left="0"/>
        <w:rPr>
          <w:sz w:val="22"/>
          <w:szCs w:val="22"/>
          <w:lang w:val="en-AU"/>
        </w:rPr>
      </w:pPr>
    </w:p>
    <w:p w14:paraId="704D940D" w14:textId="6B35A3E4" w:rsidR="00CF33A0" w:rsidRPr="00A52B30" w:rsidRDefault="002663A0" w:rsidP="00A52B30">
      <w:pPr>
        <w:pStyle w:val="Heading2"/>
        <w:rPr>
          <w:sz w:val="28"/>
          <w:szCs w:val="28"/>
          <w:lang w:val="en-AU"/>
        </w:rPr>
      </w:pPr>
      <w:r w:rsidRPr="00A52B30">
        <w:rPr>
          <w:sz w:val="28"/>
          <w:szCs w:val="28"/>
          <w:lang w:val="en-AU"/>
        </w:rPr>
        <w:t>What companies are eligible to apply for</w:t>
      </w:r>
      <w:r w:rsidR="00A12E21" w:rsidRPr="00A52B30">
        <w:rPr>
          <w:sz w:val="28"/>
          <w:szCs w:val="28"/>
          <w:lang w:val="en-AU"/>
        </w:rPr>
        <w:t xml:space="preserve"> the</w:t>
      </w:r>
      <w:r w:rsidRPr="00A52B30">
        <w:rPr>
          <w:sz w:val="28"/>
          <w:szCs w:val="28"/>
          <w:lang w:val="en-AU"/>
        </w:rPr>
        <w:t xml:space="preserve"> </w:t>
      </w:r>
      <w:r w:rsidR="00A12E21" w:rsidRPr="00A52B30">
        <w:rPr>
          <w:sz w:val="28"/>
          <w:szCs w:val="28"/>
          <w:lang w:val="en-AU"/>
        </w:rPr>
        <w:t>Industry Development Programs 2023</w:t>
      </w:r>
      <w:r w:rsidR="00B37C37" w:rsidRPr="00A52B30">
        <w:rPr>
          <w:sz w:val="28"/>
          <w:szCs w:val="28"/>
          <w:lang w:val="en-AU"/>
        </w:rPr>
        <w:t>-24</w:t>
      </w:r>
      <w:r w:rsidRPr="00A52B30">
        <w:rPr>
          <w:sz w:val="28"/>
          <w:szCs w:val="28"/>
          <w:lang w:val="en-AU"/>
        </w:rPr>
        <w:t>?</w:t>
      </w:r>
    </w:p>
    <w:p w14:paraId="5D06F5AC" w14:textId="77777777" w:rsidR="00CF33A0" w:rsidRDefault="00CF33A0" w:rsidP="00CF33A0">
      <w:pPr>
        <w:pStyle w:val="BodyText"/>
        <w:spacing w:line="259" w:lineRule="auto"/>
        <w:ind w:right="570"/>
        <w:rPr>
          <w:sz w:val="22"/>
          <w:szCs w:val="22"/>
          <w:lang w:val="en-AU"/>
        </w:rPr>
      </w:pPr>
    </w:p>
    <w:p w14:paraId="18E361DB" w14:textId="3D13DD0D" w:rsidR="00AF0736" w:rsidRDefault="003372AC" w:rsidP="00A52B30">
      <w:pPr>
        <w:pStyle w:val="BodyText"/>
        <w:spacing w:line="259" w:lineRule="auto"/>
        <w:ind w:right="570"/>
        <w:rPr>
          <w:sz w:val="22"/>
          <w:szCs w:val="22"/>
          <w:lang w:val="en-AU"/>
        </w:rPr>
      </w:pPr>
      <w:r w:rsidRPr="00A52B30">
        <w:rPr>
          <w:sz w:val="22"/>
          <w:szCs w:val="22"/>
          <w:lang w:val="en-AU"/>
        </w:rPr>
        <w:t>There are</w:t>
      </w:r>
      <w:r w:rsidR="00B37C37" w:rsidRPr="00A52B30">
        <w:rPr>
          <w:sz w:val="22"/>
          <w:szCs w:val="22"/>
          <w:lang w:val="en-AU"/>
        </w:rPr>
        <w:t xml:space="preserve"> currently two</w:t>
      </w:r>
      <w:r w:rsidRPr="00A52B30">
        <w:rPr>
          <w:sz w:val="22"/>
          <w:szCs w:val="22"/>
          <w:lang w:val="en-AU"/>
        </w:rPr>
        <w:t xml:space="preserve"> different programs </w:t>
      </w:r>
      <w:r w:rsidR="003B3748" w:rsidRPr="00A52B30">
        <w:rPr>
          <w:sz w:val="22"/>
          <w:szCs w:val="22"/>
          <w:lang w:val="en-AU"/>
        </w:rPr>
        <w:t>being offered as part of Industry Development Programs 2023</w:t>
      </w:r>
      <w:r w:rsidR="00B37C37" w:rsidRPr="00A52B30">
        <w:rPr>
          <w:sz w:val="22"/>
          <w:szCs w:val="22"/>
          <w:lang w:val="en-AU"/>
        </w:rPr>
        <w:t>-24 - the BTL Next Step program and Skills Development Fund</w:t>
      </w:r>
      <w:r w:rsidR="00AF0736" w:rsidRPr="00A52B30">
        <w:rPr>
          <w:sz w:val="22"/>
          <w:szCs w:val="22"/>
          <w:lang w:val="en-AU"/>
        </w:rPr>
        <w:t>.</w:t>
      </w:r>
    </w:p>
    <w:p w14:paraId="47496254" w14:textId="77777777" w:rsidR="00CF33A0" w:rsidRPr="00A52B30" w:rsidRDefault="00CF33A0" w:rsidP="00A52B30">
      <w:pPr>
        <w:pStyle w:val="BodyText"/>
        <w:spacing w:line="259" w:lineRule="auto"/>
        <w:ind w:right="570"/>
        <w:rPr>
          <w:sz w:val="22"/>
          <w:szCs w:val="22"/>
          <w:lang w:val="en-AU"/>
        </w:rPr>
      </w:pPr>
    </w:p>
    <w:p w14:paraId="50614AAD" w14:textId="3E141ACF" w:rsidR="00AF0736" w:rsidRPr="00092B5C" w:rsidRDefault="00AF0736" w:rsidP="00A52B30">
      <w:pPr>
        <w:pStyle w:val="BodyText"/>
        <w:spacing w:line="259" w:lineRule="auto"/>
        <w:ind w:right="188"/>
        <w:rPr>
          <w:sz w:val="22"/>
          <w:szCs w:val="22"/>
          <w:lang w:val="en-AU"/>
        </w:rPr>
      </w:pPr>
      <w:r w:rsidRPr="00A52B30">
        <w:rPr>
          <w:sz w:val="22"/>
          <w:szCs w:val="22"/>
          <w:lang w:val="en-AU"/>
        </w:rPr>
        <w:t xml:space="preserve">All applicants must be eligible under Screen Australia’s </w:t>
      </w:r>
      <w:hyperlink r:id="rId6">
        <w:r w:rsidRPr="00A52B30">
          <w:rPr>
            <w:color w:val="0462C1"/>
            <w:sz w:val="22"/>
            <w:szCs w:val="22"/>
            <w:u w:val="single" w:color="0462C1"/>
            <w:lang w:val="en-AU"/>
          </w:rPr>
          <w:t>Terms of Trade</w:t>
        </w:r>
        <w:r w:rsidRPr="00A52B30">
          <w:rPr>
            <w:color w:val="0462C1"/>
            <w:sz w:val="22"/>
            <w:szCs w:val="22"/>
            <w:lang w:val="en-AU"/>
          </w:rPr>
          <w:t xml:space="preserve"> </w:t>
        </w:r>
      </w:hyperlink>
      <w:r w:rsidRPr="00A52B30">
        <w:rPr>
          <w:sz w:val="22"/>
          <w:szCs w:val="22"/>
          <w:lang w:val="en-AU"/>
        </w:rPr>
        <w:t>and in addition, be eligible for the specific and stated eligibility criteria for each program. Below are the key eligibility requirements - please refer to the Guidelines for each program for more detailed information.</w:t>
      </w:r>
    </w:p>
    <w:p w14:paraId="1E5AD478" w14:textId="77777777" w:rsidR="00B37C37" w:rsidRPr="00A52B30" w:rsidRDefault="00B37C37" w:rsidP="00A52B30">
      <w:pPr>
        <w:pStyle w:val="BodyText"/>
        <w:spacing w:line="259" w:lineRule="auto"/>
        <w:ind w:right="188"/>
        <w:rPr>
          <w:sz w:val="22"/>
          <w:szCs w:val="22"/>
          <w:lang w:val="en-AU"/>
        </w:rPr>
      </w:pPr>
    </w:p>
    <w:p w14:paraId="22A66311" w14:textId="7535BF48" w:rsidR="00AF0736" w:rsidRPr="00A52B30" w:rsidRDefault="00F068F0" w:rsidP="00A52B30">
      <w:pPr>
        <w:pStyle w:val="ListParagraph"/>
        <w:numPr>
          <w:ilvl w:val="0"/>
          <w:numId w:val="4"/>
        </w:numPr>
        <w:spacing w:before="0"/>
        <w:ind w:left="460"/>
        <w:rPr>
          <w:lang w:val="en-AU"/>
        </w:rPr>
      </w:pPr>
      <w:r w:rsidRPr="00A52B30">
        <w:rPr>
          <w:u w:val="single"/>
          <w:lang w:val="en-AU"/>
        </w:rPr>
        <w:t>BTL NEXT STEP</w:t>
      </w:r>
      <w:r w:rsidR="00AF0736" w:rsidRPr="00A52B30">
        <w:rPr>
          <w:lang w:val="en-AU"/>
        </w:rPr>
        <w:t xml:space="preserve"> - Applicants for Stage One will be from </w:t>
      </w:r>
      <w:r w:rsidR="00B37C37" w:rsidRPr="00A52B30">
        <w:rPr>
          <w:b/>
          <w:bCs/>
          <w:lang w:val="en-AU"/>
        </w:rPr>
        <w:t>production companies and screen businesses</w:t>
      </w:r>
      <w:r w:rsidR="00B37C37" w:rsidRPr="00A52B30">
        <w:rPr>
          <w:lang w:val="en-AU"/>
        </w:rPr>
        <w:t xml:space="preserve"> who are able to provide opportunities for mid-career practitioners to gain experience in one of the ten senior crew and leadership roles identified in the guidelines</w:t>
      </w:r>
      <w:r w:rsidR="00AF0736" w:rsidRPr="00A52B30">
        <w:rPr>
          <w:lang w:val="en-AU"/>
        </w:rPr>
        <w:t>.</w:t>
      </w:r>
    </w:p>
    <w:p w14:paraId="5E46C84D" w14:textId="77777777" w:rsidR="00CF33A0" w:rsidRPr="00A52B30" w:rsidRDefault="00CF33A0">
      <w:pPr>
        <w:rPr>
          <w:lang w:val="en-AU"/>
        </w:rPr>
      </w:pPr>
    </w:p>
    <w:p w14:paraId="788CB59D" w14:textId="05E39B4A" w:rsidR="00CF33A0" w:rsidRPr="00A52B30" w:rsidRDefault="00AF0736">
      <w:pPr>
        <w:ind w:left="460"/>
        <w:rPr>
          <w:lang w:val="en-AU"/>
        </w:rPr>
      </w:pPr>
      <w:r w:rsidRPr="00A52B30">
        <w:rPr>
          <w:lang w:val="en-AU"/>
        </w:rPr>
        <w:t>Applicants who are already receiving production funding from Screen Australia may apply for additional support under this program (which will be provided separately as grant funding). Applicants who are not already receiving production funding from Screen Australia may also apply for this program if the projects are of scale and are well known to Screen Australia AND/OR are being provided by production companies with a strong and reputable track record.</w:t>
      </w:r>
    </w:p>
    <w:p w14:paraId="2DE50B8E" w14:textId="77777777" w:rsidR="00CF33A0" w:rsidRPr="00A52B30" w:rsidRDefault="00CF33A0" w:rsidP="00A52B30">
      <w:pPr>
        <w:pStyle w:val="BodyText"/>
        <w:spacing w:line="259" w:lineRule="auto"/>
        <w:ind w:left="460" w:right="570"/>
        <w:rPr>
          <w:sz w:val="22"/>
          <w:szCs w:val="22"/>
          <w:lang w:val="en-AU"/>
        </w:rPr>
      </w:pPr>
    </w:p>
    <w:p w14:paraId="49B8B9C9" w14:textId="19A5B683" w:rsidR="00AF0736" w:rsidRPr="00A52B30" w:rsidRDefault="00AF0736" w:rsidP="00A52B30">
      <w:pPr>
        <w:pStyle w:val="BodyText"/>
        <w:numPr>
          <w:ilvl w:val="0"/>
          <w:numId w:val="4"/>
        </w:numPr>
        <w:spacing w:line="259" w:lineRule="auto"/>
        <w:ind w:left="460" w:right="570"/>
        <w:rPr>
          <w:sz w:val="22"/>
          <w:szCs w:val="22"/>
          <w:lang w:val="en-AU"/>
        </w:rPr>
      </w:pPr>
      <w:r w:rsidRPr="00A52B30">
        <w:rPr>
          <w:sz w:val="22"/>
          <w:szCs w:val="22"/>
          <w:u w:val="single"/>
          <w:lang w:val="en-AU"/>
        </w:rPr>
        <w:t>PRODUCTION CREW SKILLS TRAINING FUND</w:t>
      </w:r>
      <w:r w:rsidRPr="00A52B30">
        <w:rPr>
          <w:sz w:val="22"/>
          <w:szCs w:val="22"/>
          <w:lang w:val="en-AU"/>
        </w:rPr>
        <w:t xml:space="preserve"> - Applicants will be </w:t>
      </w:r>
      <w:r w:rsidR="00B37C37" w:rsidRPr="00A52B30">
        <w:rPr>
          <w:sz w:val="22"/>
          <w:szCs w:val="22"/>
        </w:rPr>
        <w:t>production companies, game development studios and screen businesses</w:t>
      </w:r>
      <w:r w:rsidRPr="00A52B30">
        <w:rPr>
          <w:sz w:val="22"/>
          <w:szCs w:val="22"/>
          <w:lang w:val="en-AU"/>
        </w:rPr>
        <w:t xml:space="preserve"> who have </w:t>
      </w:r>
      <w:r w:rsidR="00B37C37" w:rsidRPr="00A52B30">
        <w:rPr>
          <w:sz w:val="22"/>
          <w:szCs w:val="22"/>
          <w:lang w:val="en-AU"/>
        </w:rPr>
        <w:t xml:space="preserve">development a Skills Development Plan that </w:t>
      </w:r>
      <w:r w:rsidR="00B37C37" w:rsidRPr="00A52B30">
        <w:rPr>
          <w:sz w:val="22"/>
          <w:szCs w:val="22"/>
        </w:rPr>
        <w:t xml:space="preserve">addresses the key skills needs of “below-the-line” (“BTL”) crew and </w:t>
      </w:r>
      <w:proofErr w:type="spellStart"/>
      <w:r w:rsidR="00B37C37" w:rsidRPr="00A52B30">
        <w:rPr>
          <w:sz w:val="22"/>
          <w:szCs w:val="22"/>
        </w:rPr>
        <w:t>gamemakers</w:t>
      </w:r>
      <w:proofErr w:type="spellEnd"/>
      <w:r w:rsidR="00B37C37" w:rsidRPr="00A52B30">
        <w:rPr>
          <w:sz w:val="22"/>
          <w:szCs w:val="22"/>
        </w:rPr>
        <w:t xml:space="preserve"> on a given production/s, games project or more broadly the national screen sector</w:t>
      </w:r>
      <w:r w:rsidR="00B37C37" w:rsidRPr="00A52B30" w:rsidDel="00B37C37">
        <w:rPr>
          <w:sz w:val="22"/>
          <w:szCs w:val="22"/>
          <w:lang w:val="en-AU"/>
        </w:rPr>
        <w:t xml:space="preserve"> </w:t>
      </w:r>
      <w:r w:rsidRPr="00A52B30">
        <w:rPr>
          <w:sz w:val="22"/>
          <w:szCs w:val="22"/>
          <w:lang w:val="en-AU"/>
        </w:rPr>
        <w:t>that is ready to be funded by Screen Australia and implemented by a nominated Skills Development Officer</w:t>
      </w:r>
      <w:r w:rsidR="00B30668" w:rsidRPr="00A52B30">
        <w:rPr>
          <w:sz w:val="22"/>
          <w:szCs w:val="22"/>
          <w:lang w:val="en-AU"/>
        </w:rPr>
        <w:t>.</w:t>
      </w:r>
    </w:p>
    <w:p w14:paraId="15D4841C" w14:textId="77777777" w:rsidR="00CF33A0" w:rsidRDefault="00CF33A0" w:rsidP="00CF33A0">
      <w:pPr>
        <w:pStyle w:val="BodyText"/>
        <w:spacing w:line="259" w:lineRule="auto"/>
        <w:ind w:left="460" w:right="570"/>
        <w:rPr>
          <w:sz w:val="22"/>
          <w:szCs w:val="22"/>
          <w:lang w:val="en-AU"/>
        </w:rPr>
      </w:pPr>
    </w:p>
    <w:p w14:paraId="60C1DE10" w14:textId="10965893" w:rsidR="00AF0736" w:rsidRPr="00A52B30" w:rsidRDefault="00AF0736" w:rsidP="00A52B30">
      <w:pPr>
        <w:pStyle w:val="BodyText"/>
        <w:spacing w:line="259" w:lineRule="auto"/>
        <w:ind w:left="460" w:right="570"/>
        <w:rPr>
          <w:sz w:val="22"/>
          <w:szCs w:val="22"/>
          <w:lang w:val="en-AU"/>
        </w:rPr>
      </w:pPr>
      <w:r w:rsidRPr="00A52B30">
        <w:rPr>
          <w:sz w:val="22"/>
          <w:szCs w:val="22"/>
          <w:lang w:val="en-AU"/>
        </w:rPr>
        <w:t xml:space="preserve">Applications may be for significant </w:t>
      </w:r>
      <w:r w:rsidR="00B37C37" w:rsidRPr="00A52B30">
        <w:rPr>
          <w:sz w:val="22"/>
          <w:szCs w:val="22"/>
          <w:lang w:val="en-AU"/>
        </w:rPr>
        <w:t xml:space="preserve">projects </w:t>
      </w:r>
      <w:r w:rsidRPr="00A52B30">
        <w:rPr>
          <w:sz w:val="22"/>
          <w:szCs w:val="22"/>
          <w:lang w:val="en-AU"/>
        </w:rPr>
        <w:t>across any formats and genres, with funding available up to $80,000. A co-contribution is strongly recommended</w:t>
      </w:r>
      <w:r w:rsidR="00B30668" w:rsidRPr="00A52B30">
        <w:rPr>
          <w:sz w:val="22"/>
          <w:szCs w:val="22"/>
          <w:lang w:val="en-AU"/>
        </w:rPr>
        <w:t>.</w:t>
      </w:r>
      <w:r w:rsidRPr="00A52B30">
        <w:rPr>
          <w:sz w:val="22"/>
          <w:szCs w:val="22"/>
          <w:lang w:val="en-AU"/>
        </w:rPr>
        <w:t xml:space="preserve"> </w:t>
      </w:r>
    </w:p>
    <w:p w14:paraId="79B2EEA9" w14:textId="77777777" w:rsidR="00CF33A0" w:rsidRDefault="00CF33A0" w:rsidP="00CF33A0">
      <w:pPr>
        <w:pStyle w:val="BodyText"/>
        <w:spacing w:line="259" w:lineRule="auto"/>
        <w:ind w:left="460" w:right="570"/>
        <w:rPr>
          <w:sz w:val="22"/>
          <w:szCs w:val="22"/>
        </w:rPr>
      </w:pPr>
    </w:p>
    <w:p w14:paraId="65DDB1FC" w14:textId="0D77B74C" w:rsidR="00AF0736" w:rsidRPr="00A52B30" w:rsidRDefault="00B37C37" w:rsidP="00A52B30">
      <w:pPr>
        <w:pStyle w:val="BodyText"/>
        <w:spacing w:line="259" w:lineRule="auto"/>
        <w:ind w:left="460" w:right="570"/>
        <w:rPr>
          <w:sz w:val="22"/>
          <w:szCs w:val="22"/>
          <w:lang w:val="en-AU"/>
        </w:rPr>
      </w:pPr>
      <w:r w:rsidRPr="00A52B30">
        <w:rPr>
          <w:sz w:val="22"/>
          <w:szCs w:val="22"/>
        </w:rPr>
        <w:t>Applicants do not need to already be receiving production or games funding from Screen Australia. However, those that are may apply for additional funding under this program to support the implementation of a Skills Development Plan for the funded project (which will be provided separately as grant funding)</w:t>
      </w:r>
      <w:r w:rsidR="00B30668" w:rsidRPr="00A52B30">
        <w:rPr>
          <w:sz w:val="22"/>
          <w:szCs w:val="22"/>
          <w:lang w:val="en-AU"/>
        </w:rPr>
        <w:t>.</w:t>
      </w:r>
    </w:p>
    <w:p w14:paraId="2F4DA940" w14:textId="77777777" w:rsidR="00B37C37" w:rsidRPr="00A52B30" w:rsidRDefault="00B37C37" w:rsidP="00A52B30">
      <w:pPr>
        <w:pStyle w:val="BodyText"/>
        <w:spacing w:line="259" w:lineRule="auto"/>
        <w:ind w:left="460" w:right="570"/>
        <w:rPr>
          <w:sz w:val="22"/>
          <w:szCs w:val="22"/>
          <w:lang w:val="en-AU"/>
        </w:rPr>
      </w:pPr>
    </w:p>
    <w:p w14:paraId="60641209" w14:textId="77777777" w:rsidR="00CF33A0" w:rsidRDefault="00CF33A0">
      <w:pPr>
        <w:rPr>
          <w:b/>
          <w:bCs/>
          <w:sz w:val="28"/>
          <w:szCs w:val="28"/>
          <w:lang w:val="en-AU"/>
        </w:rPr>
      </w:pPr>
      <w:r>
        <w:rPr>
          <w:sz w:val="28"/>
          <w:szCs w:val="28"/>
          <w:lang w:val="en-AU"/>
        </w:rPr>
        <w:br w:type="page"/>
      </w:r>
    </w:p>
    <w:p w14:paraId="46D1B5CF" w14:textId="77777777" w:rsidR="00645786" w:rsidRPr="00A52B30" w:rsidRDefault="00645786">
      <w:pPr>
        <w:pStyle w:val="Heading2"/>
        <w:spacing w:line="259" w:lineRule="auto"/>
        <w:ind w:right="418"/>
        <w:rPr>
          <w:sz w:val="28"/>
          <w:szCs w:val="28"/>
          <w:lang w:val="en-AU"/>
        </w:rPr>
      </w:pPr>
      <w:r w:rsidRPr="00A52B30">
        <w:rPr>
          <w:sz w:val="28"/>
          <w:szCs w:val="28"/>
          <w:lang w:val="en-AU"/>
        </w:rPr>
        <w:lastRenderedPageBreak/>
        <w:t>What types of productions are eligible to apply for funding under the Industry Development Programs 2023?</w:t>
      </w:r>
    </w:p>
    <w:p w14:paraId="5F9C6477" w14:textId="77777777" w:rsidR="00CF33A0" w:rsidRDefault="00CF33A0" w:rsidP="00CF33A0">
      <w:pPr>
        <w:pStyle w:val="BodyText"/>
        <w:spacing w:line="259" w:lineRule="auto"/>
        <w:ind w:right="257"/>
        <w:rPr>
          <w:sz w:val="22"/>
          <w:szCs w:val="22"/>
          <w:lang w:val="en-AU"/>
        </w:rPr>
      </w:pPr>
    </w:p>
    <w:p w14:paraId="26D91AB2" w14:textId="77777777" w:rsidR="00CF33A0" w:rsidRDefault="00645786" w:rsidP="00CF33A0">
      <w:pPr>
        <w:pStyle w:val="BodyText"/>
        <w:spacing w:line="259" w:lineRule="auto"/>
        <w:ind w:right="257"/>
        <w:rPr>
          <w:sz w:val="22"/>
          <w:szCs w:val="22"/>
          <w:lang w:val="en-AU"/>
        </w:rPr>
      </w:pPr>
      <w:r w:rsidRPr="00A52B30">
        <w:rPr>
          <w:sz w:val="22"/>
          <w:szCs w:val="22"/>
          <w:lang w:val="en-AU"/>
        </w:rPr>
        <w:t xml:space="preserve">All types of productions are eligible to apply for funding under the Industry Development Programs as long as they meet the eligibility criteria set out in the relevant program guidelines. </w:t>
      </w:r>
    </w:p>
    <w:p w14:paraId="027D9BC4" w14:textId="77777777" w:rsidR="00CF33A0" w:rsidRDefault="00CF33A0" w:rsidP="00CF33A0">
      <w:pPr>
        <w:pStyle w:val="BodyText"/>
        <w:spacing w:line="259" w:lineRule="auto"/>
        <w:ind w:right="257"/>
        <w:rPr>
          <w:sz w:val="22"/>
          <w:szCs w:val="22"/>
          <w:lang w:val="en-AU"/>
        </w:rPr>
      </w:pPr>
    </w:p>
    <w:p w14:paraId="763896E5" w14:textId="71E1E791" w:rsidR="00645786" w:rsidRPr="00A52B30" w:rsidRDefault="00645786" w:rsidP="00A52B30">
      <w:pPr>
        <w:pStyle w:val="BodyText"/>
        <w:spacing w:line="259" w:lineRule="auto"/>
        <w:ind w:right="257"/>
        <w:rPr>
          <w:sz w:val="22"/>
          <w:szCs w:val="22"/>
          <w:lang w:val="en-AU"/>
        </w:rPr>
      </w:pPr>
      <w:r w:rsidRPr="00A52B30">
        <w:rPr>
          <w:sz w:val="22"/>
          <w:szCs w:val="22"/>
          <w:lang w:val="en-AU"/>
        </w:rPr>
        <w:t>Applicants should be aware that it is expected to be a competitive round for each of the funding programs, including applications from productions that are of-scale, accordingly applications from smaller sized productions may not be as competitive.</w:t>
      </w:r>
    </w:p>
    <w:p w14:paraId="7401C114" w14:textId="77777777" w:rsidR="00645786" w:rsidRPr="00A52B30" w:rsidRDefault="00645786" w:rsidP="00A52B30">
      <w:pPr>
        <w:pStyle w:val="BodyText"/>
        <w:ind w:left="0"/>
        <w:rPr>
          <w:sz w:val="22"/>
          <w:szCs w:val="22"/>
          <w:lang w:val="en-AU"/>
        </w:rPr>
      </w:pPr>
    </w:p>
    <w:p w14:paraId="4ABD6366" w14:textId="22EFBA02" w:rsidR="009064CE" w:rsidRPr="00A52B30" w:rsidRDefault="009064CE" w:rsidP="00A52B30">
      <w:pPr>
        <w:pStyle w:val="Heading2"/>
        <w:rPr>
          <w:sz w:val="28"/>
          <w:szCs w:val="28"/>
          <w:lang w:val="en-AU"/>
        </w:rPr>
      </w:pPr>
      <w:r w:rsidRPr="00A52B30">
        <w:rPr>
          <w:sz w:val="28"/>
          <w:szCs w:val="28"/>
          <w:lang w:val="en-AU"/>
        </w:rPr>
        <w:t>Can I make multiple applications?</w:t>
      </w:r>
    </w:p>
    <w:p w14:paraId="0EB0104D" w14:textId="77777777" w:rsidR="00CF33A0" w:rsidRDefault="00CF33A0" w:rsidP="00CF33A0">
      <w:pPr>
        <w:pStyle w:val="BodyText"/>
        <w:spacing w:line="259" w:lineRule="auto"/>
        <w:rPr>
          <w:sz w:val="22"/>
          <w:szCs w:val="22"/>
          <w:lang w:val="en-AU"/>
        </w:rPr>
      </w:pPr>
    </w:p>
    <w:p w14:paraId="4A909FEB" w14:textId="114F674D" w:rsidR="009064CE" w:rsidRPr="00A52B30" w:rsidRDefault="009064CE" w:rsidP="00A52B30">
      <w:pPr>
        <w:pStyle w:val="BodyText"/>
        <w:spacing w:line="259" w:lineRule="auto"/>
        <w:rPr>
          <w:sz w:val="22"/>
          <w:szCs w:val="22"/>
          <w:lang w:val="en-AU"/>
        </w:rPr>
      </w:pPr>
      <w:r w:rsidRPr="00A52B30">
        <w:rPr>
          <w:sz w:val="22"/>
          <w:szCs w:val="22"/>
          <w:lang w:val="en-AU"/>
        </w:rPr>
        <w:t xml:space="preserve">Yes, applicants may make multiple applications across </w:t>
      </w:r>
      <w:r w:rsidR="006D7E23" w:rsidRPr="00A52B30">
        <w:rPr>
          <w:sz w:val="22"/>
          <w:szCs w:val="22"/>
          <w:lang w:val="en-AU"/>
        </w:rPr>
        <w:t>separate</w:t>
      </w:r>
      <w:r w:rsidRPr="00A52B30">
        <w:rPr>
          <w:sz w:val="22"/>
          <w:szCs w:val="22"/>
          <w:lang w:val="en-AU"/>
        </w:rPr>
        <w:t xml:space="preserve"> Industry Development Programs</w:t>
      </w:r>
      <w:r w:rsidR="009C59CB">
        <w:rPr>
          <w:sz w:val="22"/>
          <w:szCs w:val="22"/>
          <w:lang w:val="en-AU"/>
        </w:rPr>
        <w:t>,</w:t>
      </w:r>
      <w:r w:rsidRPr="00A52B30">
        <w:rPr>
          <w:sz w:val="22"/>
          <w:szCs w:val="22"/>
          <w:lang w:val="en-AU"/>
        </w:rPr>
        <w:t xml:space="preserve"> however each application must be for different activities (one activity cannot be funded by multiple programs)</w:t>
      </w:r>
      <w:r w:rsidR="00AF0736" w:rsidRPr="00A52B30">
        <w:rPr>
          <w:sz w:val="22"/>
          <w:szCs w:val="22"/>
          <w:lang w:val="en-AU"/>
        </w:rPr>
        <w:t xml:space="preserve"> and remain within the limits set for the programs</w:t>
      </w:r>
      <w:r w:rsidRPr="00A52B30">
        <w:rPr>
          <w:sz w:val="22"/>
          <w:szCs w:val="22"/>
          <w:lang w:val="en-AU"/>
        </w:rPr>
        <w:t>.</w:t>
      </w:r>
    </w:p>
    <w:p w14:paraId="05CB09C8" w14:textId="392F9B02" w:rsidR="00C67C79" w:rsidRPr="00A52B30" w:rsidRDefault="00C67C79" w:rsidP="00A52B30">
      <w:pPr>
        <w:pStyle w:val="BodyText"/>
        <w:ind w:left="0"/>
        <w:rPr>
          <w:sz w:val="22"/>
          <w:szCs w:val="22"/>
          <w:lang w:val="en-AU"/>
        </w:rPr>
      </w:pPr>
    </w:p>
    <w:p w14:paraId="2491CF6A" w14:textId="77777777" w:rsidR="00645786" w:rsidRPr="00A52B30" w:rsidRDefault="00645786">
      <w:pPr>
        <w:pStyle w:val="Heading2"/>
        <w:spacing w:line="259" w:lineRule="auto"/>
        <w:ind w:right="418"/>
        <w:rPr>
          <w:sz w:val="28"/>
          <w:szCs w:val="28"/>
          <w:lang w:val="en-AU"/>
        </w:rPr>
      </w:pPr>
      <w:r w:rsidRPr="00A52B30">
        <w:rPr>
          <w:sz w:val="28"/>
          <w:szCs w:val="28"/>
          <w:lang w:val="en-AU"/>
        </w:rPr>
        <w:t>My production is not currently receiving any funding from Screen Australia, am I still eligible to apply?</w:t>
      </w:r>
    </w:p>
    <w:p w14:paraId="7FE727DE" w14:textId="77777777" w:rsidR="00CF33A0" w:rsidRDefault="00CF33A0" w:rsidP="00CF33A0">
      <w:pPr>
        <w:pStyle w:val="BodyText"/>
        <w:spacing w:line="259" w:lineRule="auto"/>
        <w:ind w:right="257"/>
        <w:rPr>
          <w:sz w:val="22"/>
          <w:szCs w:val="22"/>
          <w:lang w:val="en-AU"/>
        </w:rPr>
      </w:pPr>
    </w:p>
    <w:p w14:paraId="08CEC88A" w14:textId="136E0CA1" w:rsidR="00645786" w:rsidRPr="00A52B30" w:rsidRDefault="00645786" w:rsidP="00A52B30">
      <w:pPr>
        <w:pStyle w:val="BodyText"/>
        <w:spacing w:line="259" w:lineRule="auto"/>
        <w:ind w:right="257"/>
        <w:rPr>
          <w:sz w:val="22"/>
          <w:szCs w:val="22"/>
          <w:lang w:val="en-AU"/>
        </w:rPr>
      </w:pPr>
      <w:r w:rsidRPr="00A52B30">
        <w:rPr>
          <w:sz w:val="22"/>
          <w:szCs w:val="22"/>
          <w:lang w:val="en-AU"/>
        </w:rPr>
        <w:t>Yes, a production not currently receiving any funding from Screen Australia</w:t>
      </w:r>
      <w:r w:rsidR="00B30668" w:rsidRPr="00A52B30">
        <w:rPr>
          <w:sz w:val="22"/>
          <w:szCs w:val="22"/>
          <w:lang w:val="en-AU"/>
        </w:rPr>
        <w:t xml:space="preserve"> can still app</w:t>
      </w:r>
      <w:r w:rsidR="00A43FBB" w:rsidRPr="00A52B30">
        <w:rPr>
          <w:sz w:val="22"/>
          <w:szCs w:val="22"/>
          <w:lang w:val="en-AU"/>
        </w:rPr>
        <w:t>l</w:t>
      </w:r>
      <w:r w:rsidR="00B30668" w:rsidRPr="00A52B30">
        <w:rPr>
          <w:sz w:val="22"/>
          <w:szCs w:val="22"/>
          <w:lang w:val="en-AU"/>
        </w:rPr>
        <w:t>y</w:t>
      </w:r>
      <w:r w:rsidRPr="00A52B30">
        <w:rPr>
          <w:sz w:val="22"/>
          <w:szCs w:val="22"/>
          <w:lang w:val="en-AU"/>
        </w:rPr>
        <w:t xml:space="preserve"> as long as they meet all eligibility criteria set out in the relevant Industry Development program guidelines.</w:t>
      </w:r>
    </w:p>
    <w:p w14:paraId="7FEFFDFE" w14:textId="77777777" w:rsidR="00645786" w:rsidRPr="00A52B30" w:rsidRDefault="00645786" w:rsidP="00A52B30">
      <w:pPr>
        <w:pStyle w:val="BodyText"/>
        <w:ind w:left="0"/>
        <w:rPr>
          <w:sz w:val="22"/>
          <w:szCs w:val="22"/>
          <w:lang w:val="en-AU"/>
        </w:rPr>
      </w:pPr>
    </w:p>
    <w:p w14:paraId="161A8C29" w14:textId="4D641322" w:rsidR="003A402E" w:rsidRPr="00A52B30" w:rsidRDefault="003A402E" w:rsidP="00A52B30">
      <w:pPr>
        <w:pStyle w:val="Heading2"/>
        <w:rPr>
          <w:sz w:val="28"/>
          <w:szCs w:val="28"/>
          <w:lang w:val="en-AU"/>
        </w:rPr>
      </w:pPr>
      <w:r w:rsidRPr="00A52B30">
        <w:rPr>
          <w:sz w:val="28"/>
          <w:szCs w:val="28"/>
          <w:lang w:val="en-AU"/>
        </w:rPr>
        <w:t>Who can help me provide training to address skills shortages?</w:t>
      </w:r>
    </w:p>
    <w:p w14:paraId="0756E4C5" w14:textId="77777777" w:rsidR="00CF33A0" w:rsidRDefault="00CF33A0" w:rsidP="00CF33A0">
      <w:pPr>
        <w:pStyle w:val="BodyText"/>
        <w:spacing w:line="259" w:lineRule="auto"/>
        <w:rPr>
          <w:sz w:val="22"/>
          <w:szCs w:val="22"/>
          <w:lang w:val="en-AU"/>
        </w:rPr>
      </w:pPr>
    </w:p>
    <w:p w14:paraId="137FC528" w14:textId="61F1765E" w:rsidR="003A402E" w:rsidRPr="00A52B30" w:rsidRDefault="003A402E" w:rsidP="00A52B30">
      <w:pPr>
        <w:pStyle w:val="BodyText"/>
        <w:spacing w:line="259" w:lineRule="auto"/>
        <w:rPr>
          <w:sz w:val="22"/>
          <w:szCs w:val="22"/>
          <w:lang w:val="en-AU"/>
        </w:rPr>
      </w:pPr>
      <w:r w:rsidRPr="00A52B30">
        <w:rPr>
          <w:sz w:val="22"/>
          <w:szCs w:val="22"/>
          <w:lang w:val="en-AU"/>
        </w:rPr>
        <w:t>There are a range of education institutions, training organisations and other entities that are experienced in delivering training and initiatives. Examples of these organisations include:</w:t>
      </w:r>
    </w:p>
    <w:p w14:paraId="196922BC" w14:textId="77777777" w:rsidR="003A402E" w:rsidRPr="00A52B30" w:rsidRDefault="003A402E" w:rsidP="00A52B30">
      <w:pPr>
        <w:pStyle w:val="BodyText"/>
        <w:numPr>
          <w:ilvl w:val="0"/>
          <w:numId w:val="4"/>
        </w:numPr>
        <w:spacing w:line="259" w:lineRule="auto"/>
        <w:ind w:left="816" w:hanging="357"/>
        <w:rPr>
          <w:sz w:val="22"/>
          <w:szCs w:val="22"/>
          <w:lang w:val="en-AU"/>
        </w:rPr>
      </w:pPr>
      <w:r w:rsidRPr="00A52B30">
        <w:rPr>
          <w:sz w:val="22"/>
          <w:szCs w:val="22"/>
          <w:lang w:val="en-AU"/>
        </w:rPr>
        <w:t>Australian Film Television and Radio School (AFTRS)</w:t>
      </w:r>
    </w:p>
    <w:p w14:paraId="286E7BF7" w14:textId="77777777" w:rsidR="003A402E" w:rsidRPr="00A52B30" w:rsidRDefault="003A402E" w:rsidP="00A52B30">
      <w:pPr>
        <w:pStyle w:val="BodyText"/>
        <w:numPr>
          <w:ilvl w:val="0"/>
          <w:numId w:val="4"/>
        </w:numPr>
        <w:spacing w:line="259" w:lineRule="auto"/>
        <w:ind w:left="816" w:hanging="357"/>
        <w:rPr>
          <w:sz w:val="22"/>
          <w:szCs w:val="22"/>
          <w:lang w:val="en-AU"/>
        </w:rPr>
      </w:pPr>
      <w:r w:rsidRPr="00A52B30">
        <w:rPr>
          <w:sz w:val="22"/>
          <w:szCs w:val="22"/>
          <w:lang w:val="en-AU"/>
        </w:rPr>
        <w:t>National Institute of the Dramatic Arts (NIDA)</w:t>
      </w:r>
    </w:p>
    <w:p w14:paraId="25461816" w14:textId="2DA8310D" w:rsidR="003A402E" w:rsidRPr="00A52B30" w:rsidRDefault="003A402E" w:rsidP="00A52B30">
      <w:pPr>
        <w:pStyle w:val="BodyText"/>
        <w:numPr>
          <w:ilvl w:val="0"/>
          <w:numId w:val="4"/>
        </w:numPr>
        <w:spacing w:line="259" w:lineRule="auto"/>
        <w:ind w:left="816" w:hanging="357"/>
        <w:rPr>
          <w:sz w:val="22"/>
          <w:szCs w:val="22"/>
          <w:lang w:val="en-AU"/>
        </w:rPr>
      </w:pPr>
      <w:r w:rsidRPr="00A52B30">
        <w:rPr>
          <w:sz w:val="22"/>
          <w:szCs w:val="22"/>
          <w:lang w:val="en-AU"/>
        </w:rPr>
        <w:t>TAFE in each state or territory</w:t>
      </w:r>
    </w:p>
    <w:p w14:paraId="7059A301" w14:textId="6C1047F7" w:rsidR="003A402E" w:rsidRPr="00A52B30" w:rsidRDefault="003A402E" w:rsidP="00A52B30">
      <w:pPr>
        <w:pStyle w:val="BodyText"/>
        <w:numPr>
          <w:ilvl w:val="0"/>
          <w:numId w:val="4"/>
        </w:numPr>
        <w:spacing w:line="259" w:lineRule="auto"/>
        <w:ind w:left="816" w:hanging="357"/>
        <w:rPr>
          <w:sz w:val="22"/>
          <w:szCs w:val="22"/>
          <w:lang w:val="en-AU"/>
        </w:rPr>
      </w:pPr>
      <w:r w:rsidRPr="00A52B30">
        <w:rPr>
          <w:sz w:val="22"/>
          <w:szCs w:val="22"/>
          <w:lang w:val="en-AU"/>
        </w:rPr>
        <w:t xml:space="preserve">Not-for-profit and private organisations, such as Bus Stop Films, </w:t>
      </w:r>
      <w:proofErr w:type="spellStart"/>
      <w:r w:rsidRPr="00A52B30">
        <w:rPr>
          <w:sz w:val="22"/>
          <w:szCs w:val="22"/>
          <w:lang w:val="en-AU"/>
        </w:rPr>
        <w:t>Screenworks</w:t>
      </w:r>
      <w:proofErr w:type="spellEnd"/>
      <w:r w:rsidRPr="00A52B30">
        <w:rPr>
          <w:sz w:val="22"/>
          <w:szCs w:val="22"/>
          <w:lang w:val="en-AU"/>
        </w:rPr>
        <w:t>, Mercury CX, Media Mentors Australia, Screen</w:t>
      </w:r>
      <w:r w:rsidR="00645786" w:rsidRPr="00A52B30">
        <w:rPr>
          <w:sz w:val="22"/>
          <w:szCs w:val="22"/>
          <w:lang w:val="en-AU"/>
        </w:rPr>
        <w:t xml:space="preserve"> W</w:t>
      </w:r>
      <w:r w:rsidRPr="00A52B30">
        <w:rPr>
          <w:sz w:val="22"/>
          <w:szCs w:val="22"/>
          <w:lang w:val="en-AU"/>
        </w:rPr>
        <w:t>ell, Arts and Cultural Exchange (ACE), Cinespace, AFI AACTA, First Nations Media, Accessible Arts, etc.</w:t>
      </w:r>
    </w:p>
    <w:p w14:paraId="636C8933" w14:textId="55D86742" w:rsidR="006D7E23" w:rsidRPr="00A52B30" w:rsidRDefault="006D7E23" w:rsidP="00A52B30">
      <w:pPr>
        <w:pStyle w:val="BodyText"/>
        <w:spacing w:line="259" w:lineRule="auto"/>
        <w:rPr>
          <w:sz w:val="22"/>
          <w:szCs w:val="22"/>
          <w:lang w:val="en-AU"/>
        </w:rPr>
      </w:pPr>
    </w:p>
    <w:p w14:paraId="69FE20DF" w14:textId="71606E53" w:rsidR="006D7E23" w:rsidRPr="00A52B30" w:rsidRDefault="006D7E23" w:rsidP="00A52B30">
      <w:pPr>
        <w:pStyle w:val="BodyText"/>
        <w:spacing w:line="259" w:lineRule="auto"/>
        <w:rPr>
          <w:sz w:val="22"/>
          <w:szCs w:val="22"/>
          <w:lang w:val="en-AU"/>
        </w:rPr>
      </w:pPr>
      <w:r w:rsidRPr="00A52B30">
        <w:rPr>
          <w:sz w:val="22"/>
          <w:szCs w:val="22"/>
          <w:lang w:val="en-AU"/>
        </w:rPr>
        <w:t>Screen Australia’s Industry Development team can help facilitate introduction to education institutions, training organisations and other entities.</w:t>
      </w:r>
    </w:p>
    <w:p w14:paraId="27BB5537" w14:textId="77777777" w:rsidR="003A402E" w:rsidRPr="00A52B30" w:rsidRDefault="003A402E" w:rsidP="00A52B30">
      <w:pPr>
        <w:pStyle w:val="BodyText"/>
        <w:ind w:left="0"/>
        <w:rPr>
          <w:sz w:val="22"/>
          <w:szCs w:val="22"/>
          <w:lang w:val="en-AU"/>
        </w:rPr>
      </w:pPr>
    </w:p>
    <w:p w14:paraId="4481AD74" w14:textId="56E1D4ED" w:rsidR="009064CE" w:rsidRPr="00A52B30" w:rsidRDefault="009064CE">
      <w:pPr>
        <w:pStyle w:val="Heading2"/>
        <w:rPr>
          <w:sz w:val="28"/>
          <w:szCs w:val="28"/>
          <w:lang w:val="en-AU"/>
        </w:rPr>
      </w:pPr>
      <w:r w:rsidRPr="00A52B30">
        <w:rPr>
          <w:sz w:val="28"/>
          <w:szCs w:val="28"/>
          <w:lang w:val="en-AU"/>
        </w:rPr>
        <w:t>If I have previously received Screen Australia funding for a production, can I apply?</w:t>
      </w:r>
    </w:p>
    <w:p w14:paraId="47683705" w14:textId="77777777" w:rsidR="00B916E6" w:rsidRPr="00A52B30" w:rsidRDefault="00B916E6">
      <w:pPr>
        <w:pStyle w:val="BodyText"/>
        <w:rPr>
          <w:sz w:val="22"/>
          <w:szCs w:val="22"/>
          <w:highlight w:val="yellow"/>
          <w:lang w:val="en-AU"/>
        </w:rPr>
      </w:pPr>
    </w:p>
    <w:p w14:paraId="08CAB1C5" w14:textId="47A5B3E2" w:rsidR="009064CE" w:rsidRPr="00A52B30" w:rsidRDefault="00B916E6">
      <w:pPr>
        <w:pStyle w:val="BodyText"/>
        <w:rPr>
          <w:sz w:val="22"/>
          <w:szCs w:val="22"/>
          <w:lang w:val="en-AU"/>
        </w:rPr>
      </w:pPr>
      <w:r w:rsidRPr="00A52B30">
        <w:rPr>
          <w:sz w:val="22"/>
          <w:szCs w:val="22"/>
          <w:lang w:val="en-AU"/>
        </w:rPr>
        <w:t>Yes, applicants who are already receiving production funding from Screen Australia may apply for additional funding under these programs. However, funding can only be used towards training and development costs and cannot be used to fund or substitute a paid crew on any production.</w:t>
      </w:r>
    </w:p>
    <w:p w14:paraId="5DF0F663" w14:textId="00291FF1" w:rsidR="00B916E6" w:rsidRPr="00A52B30" w:rsidRDefault="00B916E6">
      <w:pPr>
        <w:pStyle w:val="BodyText"/>
        <w:rPr>
          <w:sz w:val="22"/>
          <w:szCs w:val="22"/>
          <w:lang w:val="en-AU"/>
        </w:rPr>
      </w:pPr>
    </w:p>
    <w:p w14:paraId="7E7D0EFB" w14:textId="74283ECB" w:rsidR="00B916E6" w:rsidRPr="00A52B30" w:rsidRDefault="00B916E6">
      <w:pPr>
        <w:pStyle w:val="BodyText"/>
        <w:rPr>
          <w:sz w:val="22"/>
          <w:szCs w:val="22"/>
          <w:lang w:val="en-AU"/>
        </w:rPr>
      </w:pPr>
      <w:r w:rsidRPr="00A52B30">
        <w:rPr>
          <w:sz w:val="22"/>
          <w:szCs w:val="22"/>
          <w:lang w:val="en-AU"/>
        </w:rPr>
        <w:t>Also, funding cannot be used retrospectively nor can it be used for training or skills development for individuals who are already working at the grade or in the role they are moving to unless there is a detailed case that the move will mean they are working differently (e.g. moving from one genre/format to another, or returning to the industry after a career break).</w:t>
      </w:r>
    </w:p>
    <w:p w14:paraId="62AFC919" w14:textId="77777777" w:rsidR="00645786" w:rsidRPr="00A52B30" w:rsidRDefault="00645786" w:rsidP="00A52B30">
      <w:pPr>
        <w:pStyle w:val="BodyText"/>
        <w:ind w:left="0"/>
        <w:rPr>
          <w:sz w:val="22"/>
          <w:szCs w:val="22"/>
          <w:lang w:val="en-AU"/>
        </w:rPr>
      </w:pPr>
    </w:p>
    <w:p w14:paraId="0CC2C064" w14:textId="740EA24E" w:rsidR="00645786" w:rsidRPr="00A52B30" w:rsidRDefault="00645786" w:rsidP="00A52B30">
      <w:pPr>
        <w:pStyle w:val="Heading2"/>
        <w:rPr>
          <w:sz w:val="22"/>
          <w:szCs w:val="22"/>
          <w:lang w:val="en-AU"/>
        </w:rPr>
      </w:pPr>
    </w:p>
    <w:p w14:paraId="70758870" w14:textId="1AE9EE94" w:rsidR="007E4862" w:rsidRDefault="007E4862">
      <w:pPr>
        <w:rPr>
          <w:b/>
          <w:bCs/>
          <w:sz w:val="28"/>
          <w:szCs w:val="28"/>
          <w:lang w:val="en-AU"/>
        </w:rPr>
      </w:pPr>
      <w:r>
        <w:rPr>
          <w:sz w:val="28"/>
          <w:szCs w:val="28"/>
          <w:lang w:val="en-AU"/>
        </w:rPr>
        <w:br w:type="page"/>
      </w:r>
    </w:p>
    <w:p w14:paraId="1CA5C5AB" w14:textId="25D57C1F" w:rsidR="00793145" w:rsidRPr="00A52B30" w:rsidRDefault="00F6032E" w:rsidP="00A52B30">
      <w:pPr>
        <w:pStyle w:val="Heading2"/>
        <w:rPr>
          <w:sz w:val="28"/>
          <w:szCs w:val="28"/>
          <w:lang w:val="en-AU"/>
        </w:rPr>
      </w:pPr>
      <w:r w:rsidRPr="00A52B30">
        <w:rPr>
          <w:sz w:val="28"/>
          <w:szCs w:val="28"/>
          <w:lang w:val="en-AU"/>
        </w:rPr>
        <w:lastRenderedPageBreak/>
        <w:t>What are the priority areas that Screen Australia is hoping to address with these programs</w:t>
      </w:r>
      <w:r w:rsidR="00C60774" w:rsidRPr="00A52B30">
        <w:rPr>
          <w:sz w:val="28"/>
          <w:szCs w:val="28"/>
          <w:lang w:val="en-AU"/>
        </w:rPr>
        <w:t>?</w:t>
      </w:r>
    </w:p>
    <w:p w14:paraId="2063E7CA" w14:textId="77777777" w:rsidR="00CF33A0" w:rsidRDefault="00CF33A0" w:rsidP="00CF33A0">
      <w:pPr>
        <w:pStyle w:val="BodyText"/>
        <w:spacing w:line="259" w:lineRule="auto"/>
        <w:ind w:right="47"/>
        <w:rPr>
          <w:sz w:val="22"/>
          <w:szCs w:val="22"/>
          <w:lang w:val="en-AU"/>
        </w:rPr>
      </w:pPr>
    </w:p>
    <w:p w14:paraId="1E9CF60F" w14:textId="6033056C" w:rsidR="00793145" w:rsidRPr="00A52B30" w:rsidRDefault="001929C5" w:rsidP="00A52B30">
      <w:pPr>
        <w:pStyle w:val="BodyText"/>
        <w:spacing w:line="259" w:lineRule="auto"/>
        <w:ind w:right="47"/>
        <w:rPr>
          <w:sz w:val="22"/>
          <w:szCs w:val="22"/>
          <w:lang w:val="en-AU"/>
        </w:rPr>
      </w:pPr>
      <w:r w:rsidRPr="00A52B30">
        <w:rPr>
          <w:sz w:val="22"/>
          <w:szCs w:val="22"/>
          <w:lang w:val="en-AU"/>
        </w:rPr>
        <w:t>Generally speaking, the priority areas that Screen Australia is hoping to address with these programs are mid-level to senior leadership/Head of Department (HODs) roles that are currently experiencing skills shortages in the sector.</w:t>
      </w:r>
    </w:p>
    <w:p w14:paraId="63BD7EC8" w14:textId="77777777" w:rsidR="00CF33A0" w:rsidRDefault="00CF33A0" w:rsidP="00CF33A0">
      <w:pPr>
        <w:pStyle w:val="BodyText"/>
        <w:spacing w:line="259" w:lineRule="auto"/>
        <w:ind w:right="47"/>
        <w:rPr>
          <w:sz w:val="22"/>
          <w:szCs w:val="22"/>
          <w:lang w:val="en-AU"/>
        </w:rPr>
      </w:pPr>
    </w:p>
    <w:p w14:paraId="64E71A3E" w14:textId="401D5504" w:rsidR="001929C5" w:rsidRPr="00A52B30" w:rsidRDefault="001929C5" w:rsidP="00A52B30">
      <w:pPr>
        <w:pStyle w:val="BodyText"/>
        <w:spacing w:line="259" w:lineRule="auto"/>
        <w:ind w:right="47"/>
        <w:rPr>
          <w:sz w:val="22"/>
          <w:szCs w:val="22"/>
          <w:lang w:val="en-AU"/>
        </w:rPr>
      </w:pPr>
      <w:r w:rsidRPr="00A52B30">
        <w:rPr>
          <w:sz w:val="22"/>
          <w:szCs w:val="22"/>
          <w:lang w:val="en-AU"/>
        </w:rPr>
        <w:t xml:space="preserve">For the </w:t>
      </w:r>
      <w:r w:rsidR="00F068F0" w:rsidRPr="00A52B30">
        <w:rPr>
          <w:sz w:val="22"/>
          <w:szCs w:val="22"/>
          <w:lang w:val="en-AU"/>
        </w:rPr>
        <w:t>BTL Next Step</w:t>
      </w:r>
      <w:r w:rsidRPr="00A52B30">
        <w:rPr>
          <w:sz w:val="22"/>
          <w:szCs w:val="22"/>
          <w:lang w:val="en-AU"/>
        </w:rPr>
        <w:t xml:space="preserve"> program, Screen Australia will be targeting </w:t>
      </w:r>
      <w:r w:rsidR="006D7E23" w:rsidRPr="00092B5C">
        <w:rPr>
          <w:sz w:val="22"/>
          <w:szCs w:val="22"/>
          <w:lang w:val="en-AU"/>
        </w:rPr>
        <w:t>1st Assistant Directors, Art Directors, Editors, Line Producers, Location Managers, Post Production Supervisors, Production Accountants, Production Managers, Special Effects (SFX) Supervisors and Sound Designers</w:t>
      </w:r>
      <w:r w:rsidRPr="00A52B30">
        <w:rPr>
          <w:sz w:val="22"/>
          <w:szCs w:val="22"/>
          <w:lang w:val="en-AU"/>
        </w:rPr>
        <w:t>. Other roles that are experiencing skills shortages include (but not limited to): Production Accountants, Grip, Gaffer, Camera Operator and Production Coordinator.</w:t>
      </w:r>
    </w:p>
    <w:p w14:paraId="3A45D220" w14:textId="77777777" w:rsidR="00645786" w:rsidRPr="00A52B30" w:rsidRDefault="00645786" w:rsidP="00A52B30">
      <w:pPr>
        <w:pStyle w:val="BodyText"/>
        <w:ind w:left="0"/>
        <w:rPr>
          <w:sz w:val="22"/>
          <w:szCs w:val="22"/>
          <w:lang w:val="en-AU"/>
        </w:rPr>
      </w:pPr>
    </w:p>
    <w:p w14:paraId="245DF668" w14:textId="1AC95ECD" w:rsidR="00416778" w:rsidRPr="00A52B30" w:rsidRDefault="00416778">
      <w:pPr>
        <w:pStyle w:val="Heading2"/>
        <w:spacing w:line="259" w:lineRule="auto"/>
        <w:rPr>
          <w:sz w:val="28"/>
          <w:szCs w:val="28"/>
          <w:lang w:val="en-AU"/>
        </w:rPr>
      </w:pPr>
      <w:r w:rsidRPr="00A52B30">
        <w:rPr>
          <w:sz w:val="28"/>
          <w:szCs w:val="28"/>
          <w:lang w:val="en-AU"/>
        </w:rPr>
        <w:t>Is Screen Australia wanting to see applications for these programs from companies led by and opportunities provided for people from diverse backgrounds?</w:t>
      </w:r>
    </w:p>
    <w:p w14:paraId="234B1E3B" w14:textId="77777777" w:rsidR="00416778" w:rsidRPr="00A52B30" w:rsidRDefault="00416778" w:rsidP="00A52B30">
      <w:pPr>
        <w:pStyle w:val="BodyText"/>
        <w:rPr>
          <w:sz w:val="22"/>
          <w:szCs w:val="22"/>
          <w:lang w:val="en-AU"/>
        </w:rPr>
      </w:pPr>
    </w:p>
    <w:p w14:paraId="1A7295E9" w14:textId="29CFC87D" w:rsidR="00416778" w:rsidRPr="00A52B30" w:rsidRDefault="00416778" w:rsidP="00A52B30">
      <w:pPr>
        <w:pStyle w:val="BodyText"/>
        <w:rPr>
          <w:sz w:val="22"/>
          <w:szCs w:val="22"/>
          <w:lang w:val="en-AU"/>
        </w:rPr>
      </w:pPr>
      <w:r w:rsidRPr="00A52B30">
        <w:rPr>
          <w:sz w:val="22"/>
          <w:szCs w:val="22"/>
          <w:lang w:val="en-AU"/>
        </w:rPr>
        <w:t xml:space="preserve">Screen Australia is committed to diversity throughout our sector, both in the content that we see on our screens and in the teams who make it. We want to see applications from companies led by and opportunities being provided for First Nations people; people who are from culturally and linguistically diverse backgrounds; people who are Deaf, hard of hearing or with disability; people who are female or gender diverse; people who identify as LGBTQIA+; and people located in regional and remote areas. </w:t>
      </w:r>
    </w:p>
    <w:p w14:paraId="20C50D55" w14:textId="77777777" w:rsidR="003A402E" w:rsidRPr="00A52B30" w:rsidRDefault="003A402E" w:rsidP="00A52B30">
      <w:pPr>
        <w:pStyle w:val="BodyText"/>
        <w:rPr>
          <w:sz w:val="22"/>
          <w:szCs w:val="22"/>
          <w:lang w:val="en-AU"/>
        </w:rPr>
      </w:pPr>
    </w:p>
    <w:p w14:paraId="7A6653D3" w14:textId="405361C8" w:rsidR="00416778" w:rsidRPr="00A52B30" w:rsidRDefault="00416778" w:rsidP="00A52B30">
      <w:pPr>
        <w:pStyle w:val="BodyText"/>
        <w:rPr>
          <w:sz w:val="22"/>
          <w:szCs w:val="22"/>
          <w:lang w:val="en-AU"/>
        </w:rPr>
      </w:pPr>
      <w:r w:rsidRPr="00A52B30">
        <w:rPr>
          <w:sz w:val="22"/>
          <w:szCs w:val="22"/>
          <w:lang w:val="en-AU"/>
        </w:rPr>
        <w:t>All applicants should consider diversity,</w:t>
      </w:r>
      <w:r w:rsidR="006D7E23" w:rsidRPr="00092B5C">
        <w:rPr>
          <w:sz w:val="22"/>
          <w:szCs w:val="22"/>
          <w:lang w:val="en-AU"/>
        </w:rPr>
        <w:t xml:space="preserve"> equity and</w:t>
      </w:r>
      <w:r w:rsidRPr="00A52B30">
        <w:rPr>
          <w:sz w:val="22"/>
          <w:szCs w:val="22"/>
          <w:lang w:val="en-AU"/>
        </w:rPr>
        <w:t xml:space="preserve"> inclusion, with opportunities that support the career development of workers from diverse backgrounds that reflect contemporary Australian life. Application budgets may include expenditure for accessibility, support or other costs for the implementation of the proposed activities to ensure opportunities being provided are culturally safe and accessible.</w:t>
      </w:r>
    </w:p>
    <w:p w14:paraId="105F8129" w14:textId="77777777" w:rsidR="00416778" w:rsidRPr="00A52B30" w:rsidRDefault="00416778" w:rsidP="00A52B30">
      <w:pPr>
        <w:pStyle w:val="BodyText"/>
        <w:ind w:left="0"/>
        <w:rPr>
          <w:sz w:val="22"/>
          <w:szCs w:val="22"/>
          <w:lang w:val="en-AU"/>
        </w:rPr>
      </w:pPr>
    </w:p>
    <w:p w14:paraId="3732CF3E" w14:textId="77777777" w:rsidR="00793145" w:rsidRPr="00A52B30" w:rsidRDefault="00C60774">
      <w:pPr>
        <w:pStyle w:val="Heading2"/>
        <w:rPr>
          <w:sz w:val="28"/>
          <w:szCs w:val="28"/>
          <w:lang w:val="en-AU"/>
        </w:rPr>
      </w:pPr>
      <w:r w:rsidRPr="00A52B30">
        <w:rPr>
          <w:sz w:val="28"/>
          <w:szCs w:val="28"/>
          <w:lang w:val="en-AU"/>
        </w:rPr>
        <w:t>How much should I apply for?</w:t>
      </w:r>
    </w:p>
    <w:p w14:paraId="0F70F1BD" w14:textId="77777777" w:rsidR="00CF33A0" w:rsidRPr="00A52B30" w:rsidRDefault="00CF33A0" w:rsidP="00A52B30">
      <w:pPr>
        <w:pStyle w:val="BodyText"/>
        <w:ind w:left="815"/>
        <w:rPr>
          <w:sz w:val="22"/>
          <w:szCs w:val="22"/>
          <w:lang w:val="en-AU"/>
        </w:rPr>
      </w:pPr>
    </w:p>
    <w:p w14:paraId="627CE01B" w14:textId="77777777" w:rsidR="00CF33A0" w:rsidRDefault="00F068F0" w:rsidP="00CF33A0">
      <w:pPr>
        <w:pStyle w:val="BodyText"/>
        <w:numPr>
          <w:ilvl w:val="0"/>
          <w:numId w:val="7"/>
        </w:numPr>
        <w:rPr>
          <w:sz w:val="22"/>
          <w:szCs w:val="22"/>
          <w:lang w:val="en-AU"/>
        </w:rPr>
      </w:pPr>
      <w:r w:rsidRPr="00A52B30">
        <w:rPr>
          <w:sz w:val="22"/>
          <w:szCs w:val="22"/>
          <w:u w:val="single"/>
          <w:lang w:val="en-AU"/>
        </w:rPr>
        <w:t>BTL NEXT STEP</w:t>
      </w:r>
      <w:r w:rsidR="00770840" w:rsidRPr="00A52B30">
        <w:rPr>
          <w:sz w:val="22"/>
          <w:szCs w:val="22"/>
          <w:lang w:val="en-AU"/>
        </w:rPr>
        <w:t xml:space="preserve"> - </w:t>
      </w:r>
      <w:r w:rsidR="00416778" w:rsidRPr="00A52B30">
        <w:rPr>
          <w:sz w:val="22"/>
          <w:szCs w:val="22"/>
          <w:lang w:val="en-AU"/>
        </w:rPr>
        <w:t>Screen Australia will generally contribute a maximum of up to $50,000 towards each placement (funding will be directly related to the length of the opportunity). An exception may be made for extended placements where there are significant benefits to the industry. For more information about what funds can be used for, please refer to the BTL Next Step guidelines.</w:t>
      </w:r>
    </w:p>
    <w:p w14:paraId="78CCB347" w14:textId="7AF6A09F" w:rsidR="00770840" w:rsidRPr="00A52B30" w:rsidRDefault="00645786" w:rsidP="00A52B30">
      <w:pPr>
        <w:pStyle w:val="BodyText"/>
        <w:ind w:left="815"/>
        <w:rPr>
          <w:sz w:val="22"/>
          <w:szCs w:val="22"/>
          <w:lang w:val="en-AU"/>
        </w:rPr>
      </w:pPr>
      <w:r w:rsidRPr="00A52B30">
        <w:rPr>
          <w:sz w:val="22"/>
          <w:szCs w:val="22"/>
          <w:lang w:val="en-AU"/>
        </w:rPr>
        <w:t xml:space="preserve"> </w:t>
      </w:r>
    </w:p>
    <w:p w14:paraId="3AFA1F90" w14:textId="49080EE7" w:rsidR="00770840" w:rsidRPr="00A52B30" w:rsidRDefault="006D7E23" w:rsidP="00A52B30">
      <w:pPr>
        <w:pStyle w:val="BodyText"/>
        <w:numPr>
          <w:ilvl w:val="0"/>
          <w:numId w:val="7"/>
        </w:numPr>
        <w:rPr>
          <w:sz w:val="22"/>
          <w:szCs w:val="22"/>
          <w:lang w:val="en-AU"/>
        </w:rPr>
      </w:pPr>
      <w:bookmarkStart w:id="0" w:name="_Hlk132728957"/>
      <w:r w:rsidRPr="00A52B30">
        <w:rPr>
          <w:sz w:val="22"/>
          <w:szCs w:val="22"/>
          <w:u w:val="single"/>
          <w:lang w:val="en-AU"/>
        </w:rPr>
        <w:t>SKILLS DEVELOPMENT FUND</w:t>
      </w:r>
      <w:r w:rsidR="00770840" w:rsidRPr="00A52B30">
        <w:rPr>
          <w:sz w:val="22"/>
          <w:szCs w:val="22"/>
          <w:lang w:val="en-AU"/>
        </w:rPr>
        <w:t xml:space="preserve"> </w:t>
      </w:r>
      <w:bookmarkEnd w:id="0"/>
      <w:r w:rsidR="00770840" w:rsidRPr="00A52B30">
        <w:rPr>
          <w:sz w:val="22"/>
          <w:szCs w:val="22"/>
          <w:lang w:val="en-AU"/>
        </w:rPr>
        <w:t xml:space="preserve">– applicants can apply for up to $80,000 from Screen Australia as part of this program. A co-contribution from the </w:t>
      </w:r>
      <w:r w:rsidRPr="00A52B30">
        <w:rPr>
          <w:sz w:val="22"/>
          <w:szCs w:val="22"/>
          <w:lang w:val="en-AU"/>
        </w:rPr>
        <w:t>applicant</w:t>
      </w:r>
      <w:r w:rsidR="00770840" w:rsidRPr="00A52B30">
        <w:rPr>
          <w:sz w:val="22"/>
          <w:szCs w:val="22"/>
          <w:lang w:val="en-AU"/>
        </w:rPr>
        <w:t xml:space="preserve"> is strongly recommended.</w:t>
      </w:r>
    </w:p>
    <w:p w14:paraId="31F48E1E" w14:textId="77777777" w:rsidR="003C2F92" w:rsidRPr="00A52B30" w:rsidRDefault="003C2F92" w:rsidP="00A52B30">
      <w:pPr>
        <w:pStyle w:val="BodyText"/>
        <w:ind w:left="200"/>
        <w:rPr>
          <w:sz w:val="22"/>
          <w:szCs w:val="22"/>
          <w:lang w:val="en-AU"/>
        </w:rPr>
      </w:pPr>
    </w:p>
    <w:p w14:paraId="0E73E61D" w14:textId="2C745F6E" w:rsidR="00793145" w:rsidRPr="00A52B30" w:rsidRDefault="00C60774">
      <w:pPr>
        <w:pStyle w:val="Heading2"/>
        <w:rPr>
          <w:sz w:val="28"/>
          <w:szCs w:val="28"/>
          <w:lang w:val="en-AU"/>
        </w:rPr>
      </w:pPr>
      <w:r w:rsidRPr="00A52B30">
        <w:rPr>
          <w:sz w:val="28"/>
          <w:szCs w:val="28"/>
          <w:lang w:val="en-AU"/>
        </w:rPr>
        <w:t xml:space="preserve">What are the types of </w:t>
      </w:r>
      <w:r w:rsidR="00F6032E" w:rsidRPr="00A52B30">
        <w:rPr>
          <w:sz w:val="28"/>
          <w:szCs w:val="28"/>
          <w:lang w:val="en-AU"/>
        </w:rPr>
        <w:t xml:space="preserve">activities this funding </w:t>
      </w:r>
      <w:r w:rsidR="00645786" w:rsidRPr="00A52B30">
        <w:rPr>
          <w:sz w:val="28"/>
          <w:szCs w:val="28"/>
          <w:lang w:val="en-AU"/>
        </w:rPr>
        <w:t xml:space="preserve">can </w:t>
      </w:r>
      <w:r w:rsidR="00F6032E" w:rsidRPr="00A52B30">
        <w:rPr>
          <w:sz w:val="28"/>
          <w:szCs w:val="28"/>
          <w:lang w:val="en-AU"/>
        </w:rPr>
        <w:t>be used for</w:t>
      </w:r>
      <w:r w:rsidRPr="00A52B30">
        <w:rPr>
          <w:sz w:val="28"/>
          <w:szCs w:val="28"/>
          <w:lang w:val="en-AU"/>
        </w:rPr>
        <w:t>?</w:t>
      </w:r>
    </w:p>
    <w:p w14:paraId="1B789787" w14:textId="77777777" w:rsidR="00CF33A0" w:rsidRDefault="00CF33A0" w:rsidP="00CF33A0">
      <w:pPr>
        <w:pStyle w:val="BodyText"/>
        <w:spacing w:line="259" w:lineRule="auto"/>
        <w:ind w:right="188"/>
        <w:rPr>
          <w:sz w:val="22"/>
          <w:szCs w:val="22"/>
          <w:lang w:val="en-AU"/>
        </w:rPr>
      </w:pPr>
    </w:p>
    <w:p w14:paraId="1623F4E5" w14:textId="6BAE5ED2" w:rsidR="003C2F92" w:rsidRPr="00A52B30" w:rsidRDefault="003C2F92" w:rsidP="00A52B30">
      <w:pPr>
        <w:pStyle w:val="BodyText"/>
        <w:spacing w:line="259" w:lineRule="auto"/>
        <w:ind w:right="188"/>
        <w:rPr>
          <w:sz w:val="22"/>
          <w:szCs w:val="22"/>
          <w:lang w:val="en-AU"/>
        </w:rPr>
      </w:pPr>
      <w:r w:rsidRPr="00A52B30">
        <w:rPr>
          <w:sz w:val="22"/>
          <w:szCs w:val="22"/>
          <w:lang w:val="en-AU"/>
        </w:rPr>
        <w:t xml:space="preserve">Please refer to the specific guidelines for each program for more information about what type of activities the funding can be used for. </w:t>
      </w:r>
    </w:p>
    <w:p w14:paraId="1AFF4BB7" w14:textId="77777777" w:rsidR="00CF33A0" w:rsidRDefault="00CF33A0" w:rsidP="00CF33A0">
      <w:pPr>
        <w:pStyle w:val="BodyText"/>
        <w:spacing w:line="259" w:lineRule="auto"/>
        <w:ind w:right="188"/>
        <w:rPr>
          <w:sz w:val="22"/>
          <w:szCs w:val="22"/>
          <w:lang w:val="en-AU"/>
        </w:rPr>
      </w:pPr>
    </w:p>
    <w:p w14:paraId="2D551882" w14:textId="426F677A" w:rsidR="003C2F92" w:rsidRPr="00A52B30" w:rsidRDefault="003C2F92" w:rsidP="00A52B30">
      <w:pPr>
        <w:pStyle w:val="BodyText"/>
        <w:spacing w:line="259" w:lineRule="auto"/>
        <w:ind w:right="188"/>
        <w:rPr>
          <w:sz w:val="22"/>
          <w:szCs w:val="22"/>
          <w:lang w:val="en-AU"/>
        </w:rPr>
      </w:pPr>
      <w:r w:rsidRPr="00A52B30">
        <w:rPr>
          <w:sz w:val="22"/>
          <w:szCs w:val="22"/>
          <w:lang w:val="en-AU"/>
        </w:rPr>
        <w:t>In general terms across all programs, funding can only be used towards training and development costs and cannot be used to fund or substitute a paid role.</w:t>
      </w:r>
    </w:p>
    <w:p w14:paraId="12828866" w14:textId="77777777" w:rsidR="00CF33A0" w:rsidRDefault="00CF33A0" w:rsidP="00CF33A0">
      <w:pPr>
        <w:pStyle w:val="BodyText"/>
        <w:spacing w:line="259" w:lineRule="auto"/>
        <w:ind w:right="188"/>
        <w:rPr>
          <w:sz w:val="22"/>
          <w:szCs w:val="22"/>
          <w:lang w:val="en-AU"/>
        </w:rPr>
      </w:pPr>
    </w:p>
    <w:p w14:paraId="08A8E4AC" w14:textId="4F087522" w:rsidR="003C2F92" w:rsidRPr="00A52B30" w:rsidRDefault="003C2F92" w:rsidP="00A52B30">
      <w:pPr>
        <w:pStyle w:val="BodyText"/>
        <w:spacing w:line="259" w:lineRule="auto"/>
        <w:ind w:right="188"/>
        <w:rPr>
          <w:sz w:val="22"/>
          <w:szCs w:val="22"/>
          <w:lang w:val="en-AU"/>
        </w:rPr>
      </w:pPr>
      <w:r w:rsidRPr="00A52B30">
        <w:rPr>
          <w:sz w:val="22"/>
          <w:szCs w:val="22"/>
          <w:lang w:val="en-AU"/>
        </w:rPr>
        <w:t>Funding cannot be used retrospectively nor can it be used for training or skills development for individuals who are already working at the grade or in the role they are moving to unless there is a detailed case that the move will mean they are working differently (e.g. moving from one genre/format to another).</w:t>
      </w:r>
    </w:p>
    <w:p w14:paraId="2E97DD4C" w14:textId="069F9E2A" w:rsidR="00793145" w:rsidRPr="00A52B30" w:rsidRDefault="00C60774" w:rsidP="00A52B30">
      <w:pPr>
        <w:pStyle w:val="Heading2"/>
        <w:rPr>
          <w:sz w:val="28"/>
          <w:szCs w:val="28"/>
          <w:lang w:val="en-AU"/>
        </w:rPr>
      </w:pPr>
      <w:r w:rsidRPr="00A52B30">
        <w:rPr>
          <w:sz w:val="28"/>
          <w:szCs w:val="28"/>
          <w:lang w:val="en-AU"/>
        </w:rPr>
        <w:lastRenderedPageBreak/>
        <w:t xml:space="preserve">Do I have to repay any funding I receive under </w:t>
      </w:r>
      <w:r w:rsidR="00F6032E" w:rsidRPr="00A52B30">
        <w:rPr>
          <w:sz w:val="28"/>
          <w:szCs w:val="28"/>
          <w:lang w:val="en-AU"/>
        </w:rPr>
        <w:t>Industry Development Programs 2023</w:t>
      </w:r>
      <w:r w:rsidRPr="00A52B30">
        <w:rPr>
          <w:sz w:val="28"/>
          <w:szCs w:val="28"/>
          <w:lang w:val="en-AU"/>
        </w:rPr>
        <w:t>?</w:t>
      </w:r>
    </w:p>
    <w:p w14:paraId="7BB23A67" w14:textId="77777777" w:rsidR="00CF33A0" w:rsidRDefault="00CF33A0" w:rsidP="00CF33A0">
      <w:pPr>
        <w:pStyle w:val="BodyText"/>
        <w:rPr>
          <w:sz w:val="22"/>
          <w:szCs w:val="22"/>
          <w:lang w:val="en-AU"/>
        </w:rPr>
      </w:pPr>
    </w:p>
    <w:p w14:paraId="13117C43" w14:textId="34B76BE0" w:rsidR="00793145" w:rsidRPr="00A52B30" w:rsidRDefault="00C60774" w:rsidP="00A52B30">
      <w:pPr>
        <w:pStyle w:val="BodyText"/>
        <w:rPr>
          <w:sz w:val="22"/>
          <w:szCs w:val="22"/>
          <w:lang w:val="en-AU"/>
        </w:rPr>
      </w:pPr>
      <w:r w:rsidRPr="00A52B30">
        <w:rPr>
          <w:sz w:val="22"/>
          <w:szCs w:val="22"/>
          <w:lang w:val="en-AU"/>
        </w:rPr>
        <w:t>No, funding is provided to successful applicants as a non-recoupable grant.</w:t>
      </w:r>
    </w:p>
    <w:p w14:paraId="637DAFC7" w14:textId="77777777" w:rsidR="006D7E23" w:rsidRPr="00A52B30" w:rsidRDefault="006D7E23" w:rsidP="00A52B30">
      <w:pPr>
        <w:pStyle w:val="BodyText"/>
        <w:rPr>
          <w:sz w:val="22"/>
          <w:szCs w:val="22"/>
          <w:lang w:val="en-AU"/>
        </w:rPr>
      </w:pPr>
    </w:p>
    <w:p w14:paraId="26F2754E" w14:textId="0F4E20F6" w:rsidR="008C5B76" w:rsidRPr="00A52B30" w:rsidRDefault="008C5B76" w:rsidP="00CF33A0">
      <w:pPr>
        <w:pStyle w:val="Heading2"/>
        <w:rPr>
          <w:sz w:val="28"/>
          <w:szCs w:val="28"/>
          <w:lang w:val="en-AU"/>
        </w:rPr>
      </w:pPr>
      <w:r w:rsidRPr="00A52B30">
        <w:rPr>
          <w:sz w:val="28"/>
          <w:szCs w:val="28"/>
          <w:lang w:val="en-AU"/>
        </w:rPr>
        <w:t>If I am successful for funding under these programs, do they need to be included in</w:t>
      </w:r>
      <w:r w:rsidR="002C09A7" w:rsidRPr="00A52B30">
        <w:rPr>
          <w:sz w:val="28"/>
          <w:szCs w:val="28"/>
          <w:lang w:val="en-AU"/>
        </w:rPr>
        <w:t xml:space="preserve"> the</w:t>
      </w:r>
      <w:r w:rsidRPr="00A52B30">
        <w:rPr>
          <w:sz w:val="28"/>
          <w:szCs w:val="28"/>
          <w:lang w:val="en-AU"/>
        </w:rPr>
        <w:t xml:space="preserve"> budget and/or finance plan for the project/s?</w:t>
      </w:r>
    </w:p>
    <w:p w14:paraId="7804F1B3" w14:textId="77777777" w:rsidR="008C5B76" w:rsidRPr="00A52B30" w:rsidRDefault="008C5B76" w:rsidP="00CF33A0">
      <w:pPr>
        <w:pStyle w:val="Heading2"/>
        <w:rPr>
          <w:sz w:val="22"/>
          <w:szCs w:val="22"/>
          <w:lang w:val="en-AU"/>
        </w:rPr>
      </w:pPr>
    </w:p>
    <w:p w14:paraId="48BAEC20" w14:textId="77777777" w:rsidR="003C2F92" w:rsidRPr="00A52B30" w:rsidRDefault="008C5B76" w:rsidP="00A52B30">
      <w:pPr>
        <w:pStyle w:val="BodyText"/>
        <w:rPr>
          <w:sz w:val="22"/>
          <w:szCs w:val="22"/>
          <w:lang w:val="en-AU"/>
        </w:rPr>
      </w:pPr>
      <w:r w:rsidRPr="00A52B30">
        <w:rPr>
          <w:sz w:val="22"/>
          <w:szCs w:val="22"/>
          <w:lang w:val="en-AU"/>
        </w:rPr>
        <w:t xml:space="preserve">Whether these funds are included in the budget and finance plan for the projects/s is an issue for the Producer, and Screen Australia encourages Producers to take professional advice and manage this accordingly. Subject to the circumstances of your project/s, expenditure on production attachments may attract the producer offset rebate, if it meets the definition of ‘qualifying Australian production expenditure’, and satisfies other requirements under the Producer Offset legislation (and the guidelines). </w:t>
      </w:r>
    </w:p>
    <w:p w14:paraId="3E279BE5" w14:textId="77777777" w:rsidR="00645786" w:rsidRPr="00A52B30" w:rsidRDefault="00645786" w:rsidP="00A52B30">
      <w:pPr>
        <w:pStyle w:val="BodyText"/>
        <w:rPr>
          <w:sz w:val="22"/>
          <w:szCs w:val="22"/>
          <w:lang w:val="en-AU"/>
        </w:rPr>
      </w:pPr>
    </w:p>
    <w:p w14:paraId="1E1938F4" w14:textId="77777777" w:rsidR="003C2F92" w:rsidRPr="00A52B30" w:rsidRDefault="008C5B76" w:rsidP="00A52B30">
      <w:pPr>
        <w:pStyle w:val="BodyText"/>
        <w:rPr>
          <w:sz w:val="22"/>
          <w:szCs w:val="22"/>
          <w:lang w:val="en-AU"/>
        </w:rPr>
      </w:pPr>
      <w:r w:rsidRPr="00A52B30">
        <w:rPr>
          <w:sz w:val="22"/>
          <w:szCs w:val="22"/>
          <w:lang w:val="en-AU"/>
        </w:rPr>
        <w:t xml:space="preserve">It may also be possible for expenditure on production attachments to meet these requirements without being included in the production budget (although lenders will only lend against anticipated QAPE which is included in the budgeted cost, so this should be taken into consideration if relevant to your project/s). </w:t>
      </w:r>
    </w:p>
    <w:p w14:paraId="2350CDD6" w14:textId="77777777" w:rsidR="003A402E" w:rsidRPr="00A52B30" w:rsidRDefault="003A402E" w:rsidP="00A52B30">
      <w:pPr>
        <w:pStyle w:val="BodyText"/>
        <w:rPr>
          <w:sz w:val="22"/>
          <w:szCs w:val="22"/>
          <w:lang w:val="en-AU"/>
        </w:rPr>
      </w:pPr>
    </w:p>
    <w:p w14:paraId="47288530" w14:textId="48AABA9D" w:rsidR="008C5B76" w:rsidRPr="00A52B30" w:rsidRDefault="008C5B76" w:rsidP="00A52B30">
      <w:pPr>
        <w:pStyle w:val="BodyText"/>
        <w:rPr>
          <w:sz w:val="22"/>
          <w:szCs w:val="22"/>
          <w:lang w:val="en-AU"/>
        </w:rPr>
      </w:pPr>
      <w:r w:rsidRPr="00A52B30">
        <w:rPr>
          <w:sz w:val="22"/>
          <w:szCs w:val="22"/>
          <w:lang w:val="en-AU"/>
        </w:rPr>
        <w:t xml:space="preserve">If these funds are included in the budget and finance plan, please be aware that Screen Australia will only be able to contract the funds when the identity of the attachment is confirmed and approved, and this may not happen until after pre-production has commenced. Producers are encouraged to take advice regarding how this may potentially affect timing of closing financing for the project/s and any cashflow issues. </w:t>
      </w:r>
    </w:p>
    <w:p w14:paraId="36F54BFA" w14:textId="77777777" w:rsidR="00EF66C1" w:rsidRPr="00A52B30" w:rsidRDefault="00EF66C1" w:rsidP="00A52B30">
      <w:pPr>
        <w:pStyle w:val="BodyText"/>
        <w:ind w:left="0"/>
        <w:rPr>
          <w:sz w:val="22"/>
          <w:szCs w:val="22"/>
          <w:lang w:val="en-AU"/>
        </w:rPr>
      </w:pPr>
    </w:p>
    <w:p w14:paraId="255D43A7" w14:textId="47A2A61E" w:rsidR="00416778" w:rsidRPr="00A52B30" w:rsidRDefault="00416778">
      <w:pPr>
        <w:pStyle w:val="Heading2"/>
        <w:spacing w:line="259" w:lineRule="auto"/>
        <w:rPr>
          <w:sz w:val="28"/>
          <w:szCs w:val="28"/>
          <w:lang w:val="en-AU"/>
        </w:rPr>
      </w:pPr>
      <w:r w:rsidRPr="00A52B30">
        <w:rPr>
          <w:sz w:val="28"/>
          <w:szCs w:val="28"/>
          <w:lang w:val="en-AU"/>
        </w:rPr>
        <w:t>Can funding be used towards crew positions on a production?</w:t>
      </w:r>
    </w:p>
    <w:p w14:paraId="0B548BF4" w14:textId="31AE6D53" w:rsidR="00872B00" w:rsidRPr="00A52B30" w:rsidRDefault="00872B00">
      <w:pPr>
        <w:pStyle w:val="Heading2"/>
        <w:spacing w:line="259" w:lineRule="auto"/>
        <w:ind w:left="0"/>
        <w:rPr>
          <w:sz w:val="22"/>
          <w:szCs w:val="22"/>
          <w:lang w:val="en-AU"/>
        </w:rPr>
      </w:pPr>
    </w:p>
    <w:p w14:paraId="5A94ACC8" w14:textId="46E18285" w:rsidR="00D838C1" w:rsidRPr="00A52B30" w:rsidRDefault="00D838C1" w:rsidP="00A52B30">
      <w:pPr>
        <w:pStyle w:val="Heading2"/>
        <w:spacing w:line="259" w:lineRule="auto"/>
        <w:rPr>
          <w:b w:val="0"/>
          <w:bCs w:val="0"/>
          <w:sz w:val="22"/>
          <w:szCs w:val="22"/>
          <w:lang w:val="en-AU"/>
        </w:rPr>
      </w:pPr>
      <w:r w:rsidRPr="00A52B30">
        <w:rPr>
          <w:b w:val="0"/>
          <w:bCs w:val="0"/>
          <w:sz w:val="22"/>
          <w:szCs w:val="22"/>
          <w:lang w:val="en-AU"/>
        </w:rPr>
        <w:t xml:space="preserve">No, funding cannot be used to fund or substitute a paid crew role or </w:t>
      </w:r>
      <w:proofErr w:type="spellStart"/>
      <w:r w:rsidR="006D7E23" w:rsidRPr="00092B5C">
        <w:rPr>
          <w:b w:val="0"/>
          <w:bCs w:val="0"/>
          <w:sz w:val="22"/>
          <w:szCs w:val="22"/>
          <w:lang w:val="en-AU"/>
        </w:rPr>
        <w:t>gamemaker</w:t>
      </w:r>
      <w:proofErr w:type="spellEnd"/>
      <w:r w:rsidR="006D7E23" w:rsidRPr="00092B5C">
        <w:rPr>
          <w:b w:val="0"/>
          <w:bCs w:val="0"/>
          <w:sz w:val="22"/>
          <w:szCs w:val="22"/>
          <w:lang w:val="en-AU"/>
        </w:rPr>
        <w:t xml:space="preserve"> position</w:t>
      </w:r>
      <w:r w:rsidRPr="00A52B30">
        <w:rPr>
          <w:b w:val="0"/>
          <w:bCs w:val="0"/>
          <w:sz w:val="22"/>
          <w:szCs w:val="22"/>
          <w:lang w:val="en-AU"/>
        </w:rPr>
        <w:t xml:space="preserve"> on any production</w:t>
      </w:r>
      <w:r w:rsidR="006D7E23" w:rsidRPr="00092B5C">
        <w:rPr>
          <w:b w:val="0"/>
          <w:bCs w:val="0"/>
          <w:sz w:val="22"/>
          <w:szCs w:val="22"/>
          <w:lang w:val="en-AU"/>
        </w:rPr>
        <w:t xml:space="preserve"> or project</w:t>
      </w:r>
      <w:r w:rsidRPr="00A52B30">
        <w:rPr>
          <w:b w:val="0"/>
          <w:bCs w:val="0"/>
          <w:sz w:val="22"/>
          <w:szCs w:val="22"/>
          <w:lang w:val="en-AU"/>
        </w:rPr>
        <w:t xml:space="preserve">. </w:t>
      </w:r>
    </w:p>
    <w:p w14:paraId="34332956" w14:textId="77777777" w:rsidR="00D838C1" w:rsidRPr="00A52B30" w:rsidRDefault="00D838C1" w:rsidP="00A52B30">
      <w:pPr>
        <w:pStyle w:val="Heading2"/>
        <w:spacing w:line="259" w:lineRule="auto"/>
        <w:rPr>
          <w:b w:val="0"/>
          <w:bCs w:val="0"/>
          <w:sz w:val="22"/>
          <w:szCs w:val="22"/>
          <w:lang w:val="en-AU"/>
        </w:rPr>
      </w:pPr>
    </w:p>
    <w:p w14:paraId="1B9E5804" w14:textId="4E671E18" w:rsidR="00D838C1" w:rsidRPr="00A52B30" w:rsidRDefault="00D838C1" w:rsidP="00CF33A0">
      <w:pPr>
        <w:pStyle w:val="Heading2"/>
        <w:spacing w:line="259" w:lineRule="auto"/>
        <w:rPr>
          <w:b w:val="0"/>
          <w:bCs w:val="0"/>
          <w:sz w:val="22"/>
          <w:szCs w:val="22"/>
          <w:lang w:val="en-AU"/>
        </w:rPr>
      </w:pPr>
      <w:r w:rsidRPr="00A52B30">
        <w:rPr>
          <w:sz w:val="22"/>
          <w:szCs w:val="22"/>
          <w:lang w:val="en-AU"/>
        </w:rPr>
        <w:t xml:space="preserve">Funding provided under </w:t>
      </w:r>
      <w:r w:rsidR="00466FB9" w:rsidRPr="00092B5C">
        <w:rPr>
          <w:b w:val="0"/>
          <w:bCs w:val="0"/>
          <w:sz w:val="22"/>
          <w:szCs w:val="22"/>
          <w:lang w:val="en-AU"/>
        </w:rPr>
        <w:t>the Skills Development Fund</w:t>
      </w:r>
      <w:r w:rsidRPr="00A52B30">
        <w:rPr>
          <w:sz w:val="22"/>
          <w:szCs w:val="22"/>
          <w:lang w:val="en-AU"/>
        </w:rPr>
        <w:t xml:space="preserve"> can only be used towards training and development costs.</w:t>
      </w:r>
      <w:r w:rsidR="00EF66C1" w:rsidRPr="00A52B30">
        <w:rPr>
          <w:sz w:val="22"/>
          <w:szCs w:val="22"/>
          <w:lang w:val="en-AU"/>
        </w:rPr>
        <w:t xml:space="preserve"> </w:t>
      </w:r>
      <w:r w:rsidRPr="00A52B30">
        <w:rPr>
          <w:b w:val="0"/>
          <w:bCs w:val="0"/>
          <w:sz w:val="22"/>
          <w:szCs w:val="22"/>
          <w:lang w:val="en-AU"/>
        </w:rPr>
        <w:t xml:space="preserve">Funding provided under the </w:t>
      </w:r>
      <w:r w:rsidRPr="00A52B30">
        <w:rPr>
          <w:b w:val="0"/>
          <w:bCs w:val="0"/>
          <w:sz w:val="22"/>
          <w:szCs w:val="22"/>
          <w:u w:val="single"/>
          <w:lang w:val="en-AU"/>
        </w:rPr>
        <w:t>BTL Next Step Program</w:t>
      </w:r>
      <w:r w:rsidRPr="00A52B30">
        <w:rPr>
          <w:b w:val="0"/>
          <w:bCs w:val="0"/>
          <w:sz w:val="22"/>
          <w:szCs w:val="22"/>
          <w:lang w:val="en-AU"/>
        </w:rPr>
        <w:t xml:space="preserve"> can be used towards the costs of employing a practitioner placement position. This position must be supernumerary and not substitute a paid crew role.</w:t>
      </w:r>
    </w:p>
    <w:p w14:paraId="62F7C725" w14:textId="77777777" w:rsidR="00EF66C1" w:rsidRPr="00A52B30" w:rsidRDefault="00EF66C1" w:rsidP="00A52B30">
      <w:pPr>
        <w:pStyle w:val="Heading2"/>
        <w:rPr>
          <w:sz w:val="22"/>
          <w:szCs w:val="22"/>
          <w:lang w:val="en-AU"/>
        </w:rPr>
      </w:pPr>
    </w:p>
    <w:p w14:paraId="0C7E9322" w14:textId="5B17E8FA" w:rsidR="00793145" w:rsidRPr="00A52B30" w:rsidRDefault="00C60774">
      <w:pPr>
        <w:pStyle w:val="Heading2"/>
        <w:spacing w:line="259" w:lineRule="auto"/>
        <w:ind w:right="418"/>
        <w:rPr>
          <w:sz w:val="28"/>
          <w:szCs w:val="28"/>
          <w:lang w:val="en-AU"/>
        </w:rPr>
      </w:pPr>
      <w:r w:rsidRPr="00A52B30">
        <w:rPr>
          <w:sz w:val="28"/>
          <w:szCs w:val="28"/>
          <w:lang w:val="en-AU"/>
        </w:rPr>
        <w:t xml:space="preserve">If </w:t>
      </w:r>
      <w:r w:rsidR="00F6032E" w:rsidRPr="00A52B30">
        <w:rPr>
          <w:sz w:val="28"/>
          <w:szCs w:val="28"/>
          <w:lang w:val="en-AU"/>
        </w:rPr>
        <w:t>an applicant</w:t>
      </w:r>
      <w:r w:rsidRPr="00A52B30">
        <w:rPr>
          <w:sz w:val="28"/>
          <w:szCs w:val="28"/>
          <w:lang w:val="en-AU"/>
        </w:rPr>
        <w:t xml:space="preserve"> successfully applies for </w:t>
      </w:r>
      <w:r w:rsidR="00F6032E" w:rsidRPr="00A52B30">
        <w:rPr>
          <w:sz w:val="28"/>
          <w:szCs w:val="28"/>
          <w:lang w:val="en-AU"/>
        </w:rPr>
        <w:t>an Industry Development Program 2023 grant</w:t>
      </w:r>
      <w:r w:rsidRPr="00A52B30">
        <w:rPr>
          <w:sz w:val="28"/>
          <w:szCs w:val="28"/>
          <w:lang w:val="en-AU"/>
        </w:rPr>
        <w:t>, are they eligible to apply to other Screen Australia programs?</w:t>
      </w:r>
    </w:p>
    <w:p w14:paraId="239B2634" w14:textId="77777777" w:rsidR="00CF33A0" w:rsidRDefault="00CF33A0" w:rsidP="00CF33A0">
      <w:pPr>
        <w:pStyle w:val="BodyText"/>
        <w:spacing w:line="259" w:lineRule="auto"/>
        <w:ind w:right="257"/>
        <w:rPr>
          <w:sz w:val="22"/>
          <w:szCs w:val="22"/>
          <w:lang w:val="en-AU"/>
        </w:rPr>
      </w:pPr>
    </w:p>
    <w:p w14:paraId="6EDF2F14" w14:textId="7F776CF0" w:rsidR="00793145" w:rsidRPr="00A52B30" w:rsidRDefault="00C60774" w:rsidP="00A52B30">
      <w:pPr>
        <w:pStyle w:val="BodyText"/>
        <w:spacing w:line="259" w:lineRule="auto"/>
        <w:ind w:right="257"/>
        <w:rPr>
          <w:sz w:val="22"/>
          <w:szCs w:val="22"/>
          <w:lang w:val="en-AU"/>
        </w:rPr>
      </w:pPr>
      <w:r w:rsidRPr="00A52B30">
        <w:rPr>
          <w:sz w:val="22"/>
          <w:szCs w:val="22"/>
          <w:lang w:val="en-AU"/>
        </w:rPr>
        <w:t>Yes, successfully funded applicants can apply to other Screen Australia programs</w:t>
      </w:r>
      <w:r w:rsidR="003C2F92" w:rsidRPr="00A52B30">
        <w:rPr>
          <w:sz w:val="22"/>
          <w:szCs w:val="22"/>
          <w:lang w:val="en-AU"/>
        </w:rPr>
        <w:t xml:space="preserve"> as long as they meet the eligibility criteria of the relevant program.</w:t>
      </w:r>
    </w:p>
    <w:p w14:paraId="3882AB9A" w14:textId="77777777" w:rsidR="003C2F92" w:rsidRPr="00A52B30" w:rsidRDefault="003C2F92" w:rsidP="00A52B30">
      <w:pPr>
        <w:pStyle w:val="BodyText"/>
        <w:ind w:left="0"/>
        <w:rPr>
          <w:sz w:val="22"/>
          <w:szCs w:val="22"/>
          <w:lang w:val="en-AU"/>
        </w:rPr>
      </w:pPr>
    </w:p>
    <w:p w14:paraId="1ACCA847" w14:textId="77777777" w:rsidR="00416778" w:rsidRPr="00A52B30" w:rsidRDefault="00416778">
      <w:pPr>
        <w:pStyle w:val="Heading2"/>
        <w:rPr>
          <w:sz w:val="28"/>
          <w:szCs w:val="28"/>
          <w:lang w:val="en-AU"/>
        </w:rPr>
      </w:pPr>
      <w:r w:rsidRPr="00A52B30">
        <w:rPr>
          <w:sz w:val="28"/>
          <w:szCs w:val="28"/>
          <w:lang w:val="en-AU"/>
        </w:rPr>
        <w:t>Are there templates available for Skills Development Plans?</w:t>
      </w:r>
    </w:p>
    <w:p w14:paraId="5AD6CD81" w14:textId="77777777" w:rsidR="00CF33A0" w:rsidRDefault="00CF33A0" w:rsidP="00CF33A0">
      <w:pPr>
        <w:pStyle w:val="BodyText"/>
        <w:spacing w:line="259" w:lineRule="auto"/>
        <w:ind w:right="109"/>
        <w:rPr>
          <w:sz w:val="22"/>
          <w:szCs w:val="22"/>
          <w:lang w:val="en-AU"/>
        </w:rPr>
      </w:pPr>
    </w:p>
    <w:p w14:paraId="38607958" w14:textId="601632BD" w:rsidR="00416778" w:rsidRPr="00A52B30" w:rsidRDefault="00416778" w:rsidP="00A52B30">
      <w:pPr>
        <w:pStyle w:val="BodyText"/>
        <w:spacing w:line="259" w:lineRule="auto"/>
        <w:ind w:right="109"/>
        <w:rPr>
          <w:sz w:val="22"/>
          <w:szCs w:val="22"/>
          <w:lang w:val="en-AU"/>
        </w:rPr>
      </w:pPr>
      <w:r w:rsidRPr="00A52B30">
        <w:rPr>
          <w:sz w:val="22"/>
          <w:szCs w:val="22"/>
          <w:lang w:val="en-AU"/>
        </w:rPr>
        <w:t>A separate Skills Development Plan is not required for the Production Crew Skills Training Fund program. Within the application form, applicants will be required to identify the skills need</w:t>
      </w:r>
      <w:r w:rsidR="0096085D" w:rsidRPr="00A52B30">
        <w:rPr>
          <w:sz w:val="22"/>
          <w:szCs w:val="22"/>
          <w:lang w:val="en-AU"/>
        </w:rPr>
        <w:t>ed</w:t>
      </w:r>
      <w:r w:rsidRPr="00A52B30">
        <w:rPr>
          <w:sz w:val="22"/>
          <w:szCs w:val="22"/>
          <w:lang w:val="en-AU"/>
        </w:rPr>
        <w:t>, the training or skills development proposed to address that need, when the training or development will be delivered and who will deliver the training or development.</w:t>
      </w:r>
    </w:p>
    <w:p w14:paraId="681BFEBB" w14:textId="77777777" w:rsidR="00416778" w:rsidRPr="00092B5C" w:rsidRDefault="00416778" w:rsidP="00CF33A0">
      <w:pPr>
        <w:pStyle w:val="BodyText"/>
        <w:ind w:left="0"/>
        <w:rPr>
          <w:sz w:val="22"/>
          <w:szCs w:val="22"/>
          <w:lang w:val="en-AU"/>
        </w:rPr>
      </w:pPr>
    </w:p>
    <w:p w14:paraId="15083D01" w14:textId="265A1900" w:rsidR="00416778" w:rsidRPr="00092B5C" w:rsidRDefault="00416778" w:rsidP="00CF33A0">
      <w:pPr>
        <w:pStyle w:val="BodyText"/>
        <w:ind w:left="0"/>
        <w:rPr>
          <w:sz w:val="22"/>
          <w:szCs w:val="22"/>
          <w:lang w:val="en-AU"/>
        </w:rPr>
      </w:pPr>
    </w:p>
    <w:p w14:paraId="697DEDB7" w14:textId="1F1561B8" w:rsidR="00466FB9" w:rsidRPr="00CF33A0" w:rsidRDefault="00466FB9" w:rsidP="00CF33A0">
      <w:pPr>
        <w:pStyle w:val="BodyText"/>
        <w:ind w:left="0"/>
        <w:rPr>
          <w:sz w:val="22"/>
          <w:szCs w:val="22"/>
          <w:lang w:val="en-AU"/>
        </w:rPr>
      </w:pPr>
    </w:p>
    <w:p w14:paraId="2ECBEF2D" w14:textId="76302EB0" w:rsidR="007345B4" w:rsidRPr="00A52B30" w:rsidRDefault="007345B4">
      <w:pPr>
        <w:pStyle w:val="Heading2"/>
        <w:rPr>
          <w:sz w:val="28"/>
          <w:szCs w:val="28"/>
          <w:lang w:val="en-AU"/>
        </w:rPr>
      </w:pPr>
      <w:r w:rsidRPr="00A52B30">
        <w:rPr>
          <w:sz w:val="28"/>
          <w:szCs w:val="28"/>
          <w:lang w:val="en-AU"/>
        </w:rPr>
        <w:lastRenderedPageBreak/>
        <w:t>What type of qualifications and/or experience does a Skills Development Officer need to have?</w:t>
      </w:r>
    </w:p>
    <w:p w14:paraId="16EEBE9A" w14:textId="77777777" w:rsidR="00CF33A0" w:rsidRDefault="00CF33A0" w:rsidP="00CF33A0">
      <w:pPr>
        <w:pStyle w:val="BodyText"/>
        <w:spacing w:line="259" w:lineRule="auto"/>
        <w:ind w:right="109"/>
        <w:rPr>
          <w:sz w:val="22"/>
          <w:szCs w:val="22"/>
          <w:lang w:val="en-AU"/>
        </w:rPr>
      </w:pPr>
    </w:p>
    <w:p w14:paraId="60A35468" w14:textId="7D96A2C1" w:rsidR="007345B4" w:rsidRPr="00A52B30" w:rsidRDefault="007345B4" w:rsidP="00A52B30">
      <w:pPr>
        <w:pStyle w:val="BodyText"/>
        <w:spacing w:line="259" w:lineRule="auto"/>
        <w:ind w:right="109"/>
        <w:rPr>
          <w:sz w:val="22"/>
          <w:szCs w:val="22"/>
          <w:lang w:val="en-AU"/>
        </w:rPr>
      </w:pPr>
      <w:r w:rsidRPr="00A52B30">
        <w:rPr>
          <w:sz w:val="22"/>
          <w:szCs w:val="22"/>
          <w:lang w:val="en-AU"/>
        </w:rPr>
        <w:t>Skills development officers should have extensive experience, knowledge and understanding of</w:t>
      </w:r>
      <w:r w:rsidR="0096085D" w:rsidRPr="00A52B30">
        <w:rPr>
          <w:sz w:val="22"/>
          <w:szCs w:val="22"/>
          <w:lang w:val="en-AU"/>
        </w:rPr>
        <w:t xml:space="preserve"> the</w:t>
      </w:r>
      <w:r w:rsidRPr="00A52B30">
        <w:rPr>
          <w:sz w:val="22"/>
          <w:szCs w:val="22"/>
          <w:lang w:val="en-AU"/>
        </w:rPr>
        <w:t xml:space="preserve"> screen industry, with the ability to implement and coordinate the stated activities that the applicant sets out in the Skills Development Plan.</w:t>
      </w:r>
    </w:p>
    <w:p w14:paraId="4CD274BC" w14:textId="77777777" w:rsidR="00CF33A0" w:rsidRDefault="00CF33A0" w:rsidP="00CF33A0">
      <w:pPr>
        <w:pStyle w:val="BodyText"/>
        <w:spacing w:line="259" w:lineRule="auto"/>
        <w:ind w:right="109"/>
        <w:rPr>
          <w:sz w:val="22"/>
          <w:szCs w:val="22"/>
          <w:lang w:val="en-AU"/>
        </w:rPr>
      </w:pPr>
    </w:p>
    <w:p w14:paraId="74EA096C" w14:textId="6012D06B" w:rsidR="007345B4" w:rsidRPr="00A52B30" w:rsidRDefault="007345B4" w:rsidP="00A52B30">
      <w:pPr>
        <w:pStyle w:val="BodyText"/>
        <w:spacing w:line="259" w:lineRule="auto"/>
        <w:ind w:right="109"/>
        <w:rPr>
          <w:sz w:val="22"/>
          <w:szCs w:val="22"/>
          <w:lang w:val="en-AU"/>
        </w:rPr>
      </w:pPr>
      <w:r w:rsidRPr="00A52B30">
        <w:rPr>
          <w:sz w:val="22"/>
          <w:szCs w:val="22"/>
          <w:lang w:val="en-AU"/>
        </w:rPr>
        <w:t>Whilst it does not need to be a separate position or the only responsibilities of that position, it is recommended that the individual nominated has the capacity and resources available to successfully implement the plan being funded by Screen Australia.</w:t>
      </w:r>
    </w:p>
    <w:p w14:paraId="517866CD" w14:textId="77777777" w:rsidR="007345B4" w:rsidRPr="00092B5C" w:rsidRDefault="007345B4" w:rsidP="00CF33A0">
      <w:pPr>
        <w:pStyle w:val="BodyText"/>
        <w:ind w:left="0"/>
        <w:rPr>
          <w:sz w:val="22"/>
          <w:szCs w:val="22"/>
          <w:lang w:val="en-AU"/>
        </w:rPr>
      </w:pPr>
    </w:p>
    <w:p w14:paraId="0FD7F6B2" w14:textId="77777777" w:rsidR="007345B4" w:rsidRPr="00A52B30" w:rsidRDefault="007345B4">
      <w:pPr>
        <w:pStyle w:val="Heading2"/>
        <w:rPr>
          <w:sz w:val="28"/>
          <w:szCs w:val="28"/>
          <w:lang w:val="en-AU"/>
        </w:rPr>
      </w:pPr>
      <w:r w:rsidRPr="00A52B30">
        <w:rPr>
          <w:sz w:val="28"/>
          <w:szCs w:val="28"/>
          <w:lang w:val="en-AU"/>
        </w:rPr>
        <w:t>Do I need to pay award rates for people being trained or supported as part of these programs?</w:t>
      </w:r>
    </w:p>
    <w:p w14:paraId="6B1FD5BD" w14:textId="77777777" w:rsidR="007345B4" w:rsidRPr="00A52B30" w:rsidRDefault="007345B4">
      <w:pPr>
        <w:pStyle w:val="BodyText"/>
        <w:rPr>
          <w:sz w:val="22"/>
          <w:szCs w:val="22"/>
          <w:lang w:val="en-AU"/>
        </w:rPr>
      </w:pPr>
    </w:p>
    <w:p w14:paraId="3F57B403" w14:textId="77777777" w:rsidR="007345B4" w:rsidRPr="00092B5C" w:rsidRDefault="007345B4">
      <w:pPr>
        <w:pStyle w:val="BodyText"/>
        <w:rPr>
          <w:sz w:val="22"/>
          <w:szCs w:val="22"/>
          <w:lang w:val="en-AU"/>
        </w:rPr>
      </w:pPr>
      <w:r w:rsidRPr="00A52B30">
        <w:rPr>
          <w:sz w:val="22"/>
          <w:szCs w:val="22"/>
          <w:lang w:val="en-AU"/>
        </w:rPr>
        <w:t xml:space="preserve">Yes, Screen Australia expects that all employees are remunerated at the applicable recognised industry rate including wage (at least award minimum rates), superannuation, overtime and other entitlements under the appropriate award. </w:t>
      </w:r>
    </w:p>
    <w:p w14:paraId="1A5754B7" w14:textId="77777777" w:rsidR="00466FB9" w:rsidRPr="00A52B30" w:rsidRDefault="00466FB9" w:rsidP="00A52B30">
      <w:pPr>
        <w:pStyle w:val="BodyText"/>
        <w:ind w:left="0"/>
        <w:rPr>
          <w:sz w:val="22"/>
          <w:szCs w:val="22"/>
          <w:lang w:val="en-AU"/>
        </w:rPr>
      </w:pPr>
    </w:p>
    <w:p w14:paraId="2E9B936D" w14:textId="0FC9970E" w:rsidR="002663A0" w:rsidRPr="00A52B30" w:rsidRDefault="002663A0">
      <w:pPr>
        <w:pStyle w:val="Heading2"/>
        <w:spacing w:line="259" w:lineRule="auto"/>
        <w:ind w:right="418"/>
        <w:rPr>
          <w:sz w:val="28"/>
          <w:szCs w:val="28"/>
          <w:lang w:val="en-AU"/>
        </w:rPr>
      </w:pPr>
      <w:r w:rsidRPr="00A52B30">
        <w:rPr>
          <w:sz w:val="28"/>
          <w:szCs w:val="28"/>
          <w:lang w:val="en-AU"/>
        </w:rPr>
        <w:t>Are games eligible for funding under the Industry Development Programs 2023?</w:t>
      </w:r>
    </w:p>
    <w:p w14:paraId="4AF826D2" w14:textId="77777777" w:rsidR="00CF33A0" w:rsidRDefault="00CF33A0" w:rsidP="00CF33A0">
      <w:pPr>
        <w:pStyle w:val="BodyText"/>
        <w:spacing w:line="259" w:lineRule="auto"/>
        <w:ind w:right="257"/>
        <w:rPr>
          <w:sz w:val="22"/>
          <w:szCs w:val="22"/>
          <w:lang w:val="en-AU"/>
        </w:rPr>
      </w:pPr>
    </w:p>
    <w:p w14:paraId="758029F9" w14:textId="40D51E4C" w:rsidR="007312B4" w:rsidRPr="00A52B30" w:rsidRDefault="007312B4" w:rsidP="00A52B30">
      <w:pPr>
        <w:pStyle w:val="BodyText"/>
        <w:spacing w:line="259" w:lineRule="auto"/>
        <w:ind w:right="257"/>
        <w:rPr>
          <w:sz w:val="22"/>
          <w:szCs w:val="22"/>
          <w:lang w:val="en-AU"/>
        </w:rPr>
      </w:pPr>
      <w:r w:rsidRPr="00A52B30">
        <w:rPr>
          <w:sz w:val="22"/>
          <w:szCs w:val="22"/>
          <w:lang w:val="en-AU"/>
        </w:rPr>
        <w:t>Yes, games are eligible to apply for funding under the Industry Development Programs as long as they meet the eligibility criteria set out in the relevant program guidelines. Applicants should be aware that it is expected to be a competitive round for each of the funding programs, including applications from productions that are of-scale, accordingly games-based applications may not be as competitive.</w:t>
      </w:r>
    </w:p>
    <w:p w14:paraId="3F95CA8B" w14:textId="77777777" w:rsidR="00645786" w:rsidRPr="00A52B30" w:rsidRDefault="00645786" w:rsidP="00A52B30">
      <w:pPr>
        <w:pStyle w:val="Heading2"/>
        <w:rPr>
          <w:sz w:val="22"/>
          <w:szCs w:val="22"/>
          <w:lang w:val="en-AU"/>
        </w:rPr>
      </w:pPr>
    </w:p>
    <w:p w14:paraId="51CCF938" w14:textId="18384048" w:rsidR="002663A0" w:rsidRPr="00A52B30" w:rsidRDefault="002663A0" w:rsidP="00CF33A0">
      <w:pPr>
        <w:pStyle w:val="Heading2"/>
        <w:spacing w:line="259" w:lineRule="auto"/>
        <w:ind w:right="418"/>
        <w:rPr>
          <w:sz w:val="28"/>
          <w:szCs w:val="28"/>
          <w:lang w:val="en-AU"/>
        </w:rPr>
      </w:pPr>
      <w:r w:rsidRPr="00A52B30">
        <w:rPr>
          <w:sz w:val="28"/>
          <w:szCs w:val="28"/>
          <w:lang w:val="en-AU"/>
        </w:rPr>
        <w:t>Can an individual apply for the Industry Development Programs 2023?</w:t>
      </w:r>
    </w:p>
    <w:p w14:paraId="7901E63E" w14:textId="77777777" w:rsidR="00CF33A0" w:rsidRDefault="00CF33A0" w:rsidP="00CF33A0">
      <w:pPr>
        <w:pStyle w:val="BodyText"/>
        <w:spacing w:line="259" w:lineRule="auto"/>
        <w:ind w:right="257"/>
        <w:rPr>
          <w:sz w:val="22"/>
          <w:szCs w:val="22"/>
          <w:lang w:val="en-AU"/>
        </w:rPr>
      </w:pPr>
    </w:p>
    <w:p w14:paraId="3F81B2E2" w14:textId="2CF61EA2" w:rsidR="002663A0" w:rsidRPr="00A52B30" w:rsidRDefault="007312B4" w:rsidP="00A52B30">
      <w:pPr>
        <w:pStyle w:val="BodyText"/>
        <w:spacing w:line="259" w:lineRule="auto"/>
        <w:ind w:right="257"/>
        <w:rPr>
          <w:sz w:val="22"/>
          <w:szCs w:val="22"/>
          <w:lang w:val="en-AU"/>
        </w:rPr>
      </w:pPr>
      <w:r w:rsidRPr="00A52B30">
        <w:rPr>
          <w:sz w:val="22"/>
          <w:szCs w:val="22"/>
          <w:lang w:val="en-AU"/>
        </w:rPr>
        <w:t xml:space="preserve">No, for all three programs applications are currently being accepted from Australian companies, registered organisations, incorporated associations or guilds. Applicants must apply as an Australian entity. You will need to read our </w:t>
      </w:r>
      <w:hyperlink r:id="rId7">
        <w:r w:rsidRPr="00A52B30">
          <w:rPr>
            <w:rStyle w:val="Hyperlink"/>
            <w:sz w:val="22"/>
            <w:szCs w:val="22"/>
            <w:lang w:val="en-AU"/>
          </w:rPr>
          <w:t xml:space="preserve">Terms of Trade </w:t>
        </w:r>
      </w:hyperlink>
      <w:r w:rsidRPr="00A52B30">
        <w:rPr>
          <w:sz w:val="22"/>
          <w:szCs w:val="22"/>
          <w:lang w:val="en-AU"/>
        </w:rPr>
        <w:t>to ensure you are eligible for Screen Australia funding.</w:t>
      </w:r>
    </w:p>
    <w:p w14:paraId="45526044" w14:textId="77777777" w:rsidR="00CF33A0" w:rsidRDefault="00CF33A0" w:rsidP="00CF33A0">
      <w:pPr>
        <w:pStyle w:val="BodyText"/>
        <w:spacing w:line="259" w:lineRule="auto"/>
        <w:ind w:right="257"/>
        <w:rPr>
          <w:sz w:val="22"/>
          <w:szCs w:val="22"/>
          <w:lang w:val="en-AU"/>
        </w:rPr>
      </w:pPr>
    </w:p>
    <w:p w14:paraId="30CFEA48" w14:textId="58EADDF8" w:rsidR="00000942" w:rsidRPr="00A52B30" w:rsidRDefault="00000942" w:rsidP="00A52B30">
      <w:pPr>
        <w:pStyle w:val="BodyText"/>
        <w:spacing w:line="259" w:lineRule="auto"/>
        <w:ind w:right="257"/>
        <w:rPr>
          <w:sz w:val="22"/>
          <w:szCs w:val="22"/>
          <w:lang w:val="en-AU"/>
        </w:rPr>
      </w:pPr>
      <w:r w:rsidRPr="00A52B30">
        <w:rPr>
          <w:sz w:val="22"/>
          <w:szCs w:val="22"/>
          <w:lang w:val="en-AU"/>
        </w:rPr>
        <w:t xml:space="preserve">Individuals will be able to apply for Stage Two of the </w:t>
      </w:r>
      <w:r w:rsidR="00F068F0" w:rsidRPr="00A52B30">
        <w:rPr>
          <w:sz w:val="22"/>
          <w:szCs w:val="22"/>
          <w:lang w:val="en-AU"/>
        </w:rPr>
        <w:t>BTL Next Step</w:t>
      </w:r>
      <w:r w:rsidRPr="00A52B30">
        <w:rPr>
          <w:sz w:val="22"/>
          <w:szCs w:val="22"/>
          <w:lang w:val="en-AU"/>
        </w:rPr>
        <w:t xml:space="preserve"> opportunities, which will be announced in the second half of 2023. Subscribe to Screen Australia’s newsletters and social media to be notified when this program opens for Stage Two applications.</w:t>
      </w:r>
    </w:p>
    <w:p w14:paraId="3264C8FE" w14:textId="77777777" w:rsidR="003C2F92" w:rsidRPr="00A52B30" w:rsidRDefault="003C2F92" w:rsidP="00A52B30">
      <w:pPr>
        <w:pStyle w:val="BodyText"/>
        <w:ind w:left="0"/>
        <w:rPr>
          <w:sz w:val="22"/>
          <w:szCs w:val="22"/>
          <w:lang w:val="en-AU"/>
        </w:rPr>
      </w:pPr>
    </w:p>
    <w:p w14:paraId="05ABBA97" w14:textId="163EA099" w:rsidR="002663A0" w:rsidRPr="00A52B30" w:rsidRDefault="002663A0">
      <w:pPr>
        <w:pStyle w:val="Heading2"/>
        <w:spacing w:line="259" w:lineRule="auto"/>
        <w:ind w:right="418"/>
        <w:rPr>
          <w:sz w:val="28"/>
          <w:szCs w:val="28"/>
          <w:lang w:val="en-AU"/>
        </w:rPr>
      </w:pPr>
      <w:r w:rsidRPr="00A52B30">
        <w:rPr>
          <w:sz w:val="28"/>
          <w:szCs w:val="28"/>
          <w:lang w:val="en-AU"/>
        </w:rPr>
        <w:t>If I have a business</w:t>
      </w:r>
      <w:r w:rsidR="00602F25" w:rsidRPr="00A52B30">
        <w:rPr>
          <w:sz w:val="28"/>
          <w:szCs w:val="28"/>
          <w:lang w:val="en-AU"/>
        </w:rPr>
        <w:t xml:space="preserve"> that currently services the screen industry, can I apply for these programs?</w:t>
      </w:r>
    </w:p>
    <w:p w14:paraId="3A871F51" w14:textId="77777777" w:rsidR="00CF33A0" w:rsidRDefault="00CF33A0" w:rsidP="00CF33A0">
      <w:pPr>
        <w:pStyle w:val="BodyText"/>
        <w:spacing w:line="259" w:lineRule="auto"/>
        <w:ind w:right="257"/>
        <w:rPr>
          <w:sz w:val="22"/>
          <w:szCs w:val="22"/>
          <w:lang w:val="en-AU"/>
        </w:rPr>
      </w:pPr>
    </w:p>
    <w:p w14:paraId="51E746CA" w14:textId="0443DD22" w:rsidR="00000942" w:rsidRPr="00A52B30" w:rsidRDefault="00000942" w:rsidP="00A52B30">
      <w:pPr>
        <w:pStyle w:val="BodyText"/>
        <w:spacing w:line="259" w:lineRule="auto"/>
        <w:ind w:right="257"/>
        <w:rPr>
          <w:sz w:val="22"/>
          <w:szCs w:val="22"/>
          <w:lang w:val="en-AU"/>
        </w:rPr>
      </w:pPr>
      <w:r w:rsidRPr="00A52B30">
        <w:rPr>
          <w:sz w:val="22"/>
          <w:szCs w:val="22"/>
          <w:lang w:val="en-AU"/>
        </w:rPr>
        <w:t>Yes, a business that currently services the screen industry can apply for these programs as long as they meet all eligibility criteria set out in the relevant program guidelines.</w:t>
      </w:r>
    </w:p>
    <w:p w14:paraId="157DF8CA" w14:textId="77777777" w:rsidR="003C2F92" w:rsidRPr="00A52B30" w:rsidRDefault="003C2F92" w:rsidP="00A52B30">
      <w:pPr>
        <w:pStyle w:val="BodyText"/>
        <w:ind w:left="0"/>
        <w:rPr>
          <w:sz w:val="22"/>
          <w:szCs w:val="22"/>
          <w:lang w:val="en-AU"/>
        </w:rPr>
      </w:pPr>
    </w:p>
    <w:p w14:paraId="4ACEBBE3" w14:textId="77777777" w:rsidR="00602F25" w:rsidRPr="00A52B30" w:rsidRDefault="00602F25">
      <w:pPr>
        <w:pStyle w:val="Heading2"/>
        <w:spacing w:line="259" w:lineRule="auto"/>
        <w:rPr>
          <w:sz w:val="28"/>
          <w:szCs w:val="28"/>
          <w:lang w:val="en-AU"/>
        </w:rPr>
      </w:pPr>
      <w:r w:rsidRPr="00A52B30">
        <w:rPr>
          <w:sz w:val="28"/>
          <w:szCs w:val="28"/>
          <w:lang w:val="en-AU"/>
        </w:rPr>
        <w:t>If I have a business that does not currently service the screen industry, but is looking to expand into it, would I be eligible to apply?</w:t>
      </w:r>
    </w:p>
    <w:p w14:paraId="00F25406" w14:textId="77777777" w:rsidR="00CF33A0" w:rsidRDefault="00CF33A0" w:rsidP="00CF33A0">
      <w:pPr>
        <w:pStyle w:val="BodyText"/>
        <w:spacing w:line="259" w:lineRule="auto"/>
        <w:ind w:right="407"/>
        <w:rPr>
          <w:sz w:val="22"/>
          <w:szCs w:val="22"/>
          <w:lang w:val="en-AU"/>
        </w:rPr>
      </w:pPr>
    </w:p>
    <w:p w14:paraId="780AD94A" w14:textId="6CC94894" w:rsidR="00602F25" w:rsidRPr="00A52B30" w:rsidRDefault="00000942" w:rsidP="00A52B30">
      <w:pPr>
        <w:pStyle w:val="BodyText"/>
        <w:spacing w:line="259" w:lineRule="auto"/>
        <w:ind w:right="407"/>
        <w:rPr>
          <w:sz w:val="22"/>
          <w:szCs w:val="22"/>
          <w:lang w:val="en-AU"/>
        </w:rPr>
      </w:pPr>
      <w:r w:rsidRPr="00A52B30">
        <w:rPr>
          <w:sz w:val="22"/>
          <w:szCs w:val="22"/>
          <w:lang w:val="en-AU"/>
        </w:rPr>
        <w:t>No, i</w:t>
      </w:r>
      <w:r w:rsidR="00602F25" w:rsidRPr="00A52B30">
        <w:rPr>
          <w:sz w:val="22"/>
          <w:szCs w:val="22"/>
          <w:lang w:val="en-AU"/>
        </w:rPr>
        <w:t xml:space="preserve">f your Business does not </w:t>
      </w:r>
      <w:r w:rsidRPr="00A52B30">
        <w:rPr>
          <w:sz w:val="22"/>
          <w:szCs w:val="22"/>
          <w:lang w:val="en-AU"/>
        </w:rPr>
        <w:t xml:space="preserve">currently service the screen industry, </w:t>
      </w:r>
      <w:r w:rsidR="00602F25" w:rsidRPr="00A52B30">
        <w:rPr>
          <w:sz w:val="22"/>
          <w:szCs w:val="22"/>
          <w:lang w:val="en-AU"/>
        </w:rPr>
        <w:t>your entity is not eligible to apply.</w:t>
      </w:r>
    </w:p>
    <w:p w14:paraId="13F1896B" w14:textId="77777777" w:rsidR="003C2F92" w:rsidRPr="00A52B30" w:rsidRDefault="003C2F92" w:rsidP="00A52B30">
      <w:pPr>
        <w:pStyle w:val="Heading2"/>
        <w:rPr>
          <w:sz w:val="22"/>
          <w:szCs w:val="22"/>
          <w:lang w:val="en-AU"/>
        </w:rPr>
      </w:pPr>
    </w:p>
    <w:p w14:paraId="7B87414E" w14:textId="51873B57" w:rsidR="00416778" w:rsidRPr="00A52B30" w:rsidRDefault="00416778" w:rsidP="00A4377B">
      <w:pPr>
        <w:pStyle w:val="Heading2"/>
        <w:spacing w:line="264" w:lineRule="auto"/>
        <w:ind w:right="47"/>
        <w:rPr>
          <w:sz w:val="28"/>
          <w:szCs w:val="28"/>
          <w:lang w:val="en-AU"/>
        </w:rPr>
      </w:pPr>
      <w:r w:rsidRPr="00A52B30">
        <w:rPr>
          <w:sz w:val="28"/>
          <w:szCs w:val="28"/>
          <w:lang w:val="en-AU"/>
        </w:rPr>
        <w:lastRenderedPageBreak/>
        <w:t>If I am not eligible for funding under the Industry Development Programs 2023, where else might I go to resource myself or my business?</w:t>
      </w:r>
    </w:p>
    <w:p w14:paraId="4200F99A" w14:textId="77777777" w:rsidR="00CF33A0" w:rsidRDefault="00CF33A0" w:rsidP="00CF33A0">
      <w:pPr>
        <w:pStyle w:val="BodyText"/>
        <w:spacing w:line="259" w:lineRule="auto"/>
        <w:ind w:right="372"/>
        <w:rPr>
          <w:sz w:val="22"/>
          <w:szCs w:val="22"/>
          <w:lang w:val="en-AU"/>
        </w:rPr>
      </w:pPr>
    </w:p>
    <w:p w14:paraId="0EE14393" w14:textId="4676434F" w:rsidR="00416778" w:rsidRPr="00A52B30" w:rsidRDefault="00416778" w:rsidP="00A52B30">
      <w:pPr>
        <w:pStyle w:val="BodyText"/>
        <w:spacing w:line="259" w:lineRule="auto"/>
        <w:ind w:right="372"/>
        <w:rPr>
          <w:sz w:val="22"/>
          <w:szCs w:val="22"/>
          <w:lang w:val="en-AU"/>
        </w:rPr>
      </w:pPr>
      <w:r w:rsidRPr="00A52B30">
        <w:rPr>
          <w:sz w:val="22"/>
          <w:szCs w:val="22"/>
          <w:lang w:val="en-AU"/>
        </w:rPr>
        <w:t xml:space="preserve">Screen Australia has programs for a range of sector activities and support. Please refer to the Screen Australia </w:t>
      </w:r>
      <w:hyperlink r:id="rId8">
        <w:r w:rsidRPr="00A52B30">
          <w:rPr>
            <w:color w:val="0462C1"/>
            <w:sz w:val="22"/>
            <w:szCs w:val="22"/>
            <w:u w:val="single" w:color="0462C1"/>
            <w:lang w:val="en-AU"/>
          </w:rPr>
          <w:t>funding and support pages</w:t>
        </w:r>
      </w:hyperlink>
      <w:r w:rsidRPr="00A52B30">
        <w:rPr>
          <w:sz w:val="22"/>
          <w:szCs w:val="22"/>
          <w:lang w:val="en-AU"/>
        </w:rPr>
        <w:t xml:space="preserve">, and subscribe to the </w:t>
      </w:r>
      <w:hyperlink r:id="rId9">
        <w:r w:rsidRPr="00A52B30">
          <w:rPr>
            <w:color w:val="0462C1"/>
            <w:sz w:val="22"/>
            <w:szCs w:val="22"/>
            <w:u w:val="single" w:color="0462C1"/>
            <w:lang w:val="en-AU"/>
          </w:rPr>
          <w:t>e-newsletter</w:t>
        </w:r>
        <w:r w:rsidRPr="00A52B30">
          <w:rPr>
            <w:color w:val="0462C1"/>
            <w:sz w:val="22"/>
            <w:szCs w:val="22"/>
            <w:lang w:val="en-AU"/>
          </w:rPr>
          <w:t xml:space="preserve"> </w:t>
        </w:r>
      </w:hyperlink>
      <w:r w:rsidRPr="00A52B30">
        <w:rPr>
          <w:sz w:val="22"/>
          <w:szCs w:val="22"/>
          <w:lang w:val="en-AU"/>
        </w:rPr>
        <w:t>for updates from industry insiders and new program or initiative launches.</w:t>
      </w:r>
    </w:p>
    <w:p w14:paraId="1E016A90" w14:textId="77777777" w:rsidR="00CF33A0" w:rsidRDefault="00CF33A0" w:rsidP="00CF33A0">
      <w:pPr>
        <w:pStyle w:val="BodyText"/>
        <w:spacing w:line="259" w:lineRule="auto"/>
        <w:ind w:right="111"/>
        <w:rPr>
          <w:sz w:val="22"/>
          <w:szCs w:val="22"/>
          <w:lang w:val="en-AU"/>
        </w:rPr>
      </w:pPr>
    </w:p>
    <w:p w14:paraId="72EA2A27" w14:textId="3A7462DC" w:rsidR="00416778" w:rsidRPr="00A52B30" w:rsidRDefault="00416778" w:rsidP="00A52B30">
      <w:pPr>
        <w:pStyle w:val="BodyText"/>
        <w:spacing w:line="259" w:lineRule="auto"/>
        <w:ind w:right="111"/>
        <w:rPr>
          <w:sz w:val="22"/>
          <w:szCs w:val="22"/>
          <w:lang w:val="en-AU"/>
        </w:rPr>
      </w:pPr>
      <w:r w:rsidRPr="00A52B30">
        <w:rPr>
          <w:sz w:val="22"/>
          <w:szCs w:val="22"/>
          <w:lang w:val="en-AU"/>
        </w:rPr>
        <w:t>State and Territory agencies have programs for a range of sector activities and support. Please refer to your State/Territory funding agencies.</w:t>
      </w:r>
    </w:p>
    <w:p w14:paraId="429781BB" w14:textId="77777777" w:rsidR="00CF33A0" w:rsidRDefault="00CF33A0" w:rsidP="00CF33A0">
      <w:pPr>
        <w:pStyle w:val="BodyText"/>
        <w:spacing w:line="259" w:lineRule="auto"/>
        <w:ind w:right="382"/>
        <w:rPr>
          <w:sz w:val="22"/>
          <w:szCs w:val="22"/>
          <w:lang w:val="en-AU"/>
        </w:rPr>
      </w:pPr>
    </w:p>
    <w:p w14:paraId="1C600C83" w14:textId="3761EB95" w:rsidR="00416778" w:rsidRPr="00A52B30" w:rsidRDefault="00416778" w:rsidP="00A52B30">
      <w:pPr>
        <w:pStyle w:val="BodyText"/>
        <w:spacing w:line="259" w:lineRule="auto"/>
        <w:ind w:right="382"/>
        <w:rPr>
          <w:sz w:val="22"/>
          <w:szCs w:val="22"/>
          <w:lang w:val="en-AU"/>
        </w:rPr>
      </w:pPr>
      <w:r w:rsidRPr="00A52B30">
        <w:rPr>
          <w:sz w:val="22"/>
          <w:szCs w:val="22"/>
          <w:lang w:val="en-AU"/>
        </w:rPr>
        <w:t>Guilds and Societies have programs for a range of sector activities and support. Please refer to individual Guilds and Societies.</w:t>
      </w:r>
    </w:p>
    <w:p w14:paraId="69AB47FE" w14:textId="77777777" w:rsidR="00CF33A0" w:rsidRDefault="00CF33A0" w:rsidP="00CF33A0">
      <w:pPr>
        <w:pStyle w:val="BodyText"/>
        <w:spacing w:line="259" w:lineRule="auto"/>
        <w:ind w:right="482"/>
        <w:rPr>
          <w:sz w:val="22"/>
          <w:szCs w:val="22"/>
          <w:lang w:val="en-AU"/>
        </w:rPr>
      </w:pPr>
    </w:p>
    <w:p w14:paraId="2BCCB843" w14:textId="4958AB2A" w:rsidR="00416778" w:rsidRPr="00A52B30" w:rsidRDefault="00416778" w:rsidP="00A52B30">
      <w:pPr>
        <w:pStyle w:val="BodyText"/>
        <w:spacing w:line="259" w:lineRule="auto"/>
        <w:ind w:right="482"/>
        <w:rPr>
          <w:sz w:val="22"/>
          <w:szCs w:val="22"/>
          <w:lang w:val="en-AU"/>
        </w:rPr>
      </w:pPr>
      <w:r w:rsidRPr="00A52B30">
        <w:rPr>
          <w:sz w:val="22"/>
          <w:szCs w:val="22"/>
          <w:lang w:val="en-AU"/>
        </w:rPr>
        <w:t xml:space="preserve">If you are new to the screen industry, Screen Australia’s </w:t>
      </w:r>
      <w:hyperlink r:id="rId10">
        <w:r w:rsidRPr="00A52B30">
          <w:rPr>
            <w:color w:val="0462C1"/>
            <w:sz w:val="22"/>
            <w:szCs w:val="22"/>
            <w:u w:val="single" w:color="0462C1"/>
            <w:lang w:val="en-AU"/>
          </w:rPr>
          <w:t>Getting Started</w:t>
        </w:r>
        <w:r w:rsidRPr="00A52B30">
          <w:rPr>
            <w:color w:val="0462C1"/>
            <w:sz w:val="22"/>
            <w:szCs w:val="22"/>
            <w:lang w:val="en-AU"/>
          </w:rPr>
          <w:t xml:space="preserve"> </w:t>
        </w:r>
      </w:hyperlink>
      <w:r w:rsidRPr="00A52B30">
        <w:rPr>
          <w:sz w:val="22"/>
          <w:szCs w:val="22"/>
          <w:lang w:val="en-AU"/>
        </w:rPr>
        <w:t>resource may assist you in your planning.</w:t>
      </w:r>
    </w:p>
    <w:p w14:paraId="235BD5BA" w14:textId="77777777" w:rsidR="00416778" w:rsidRPr="00A52B30" w:rsidRDefault="00416778" w:rsidP="00A52B30">
      <w:pPr>
        <w:pStyle w:val="Heading2"/>
        <w:rPr>
          <w:sz w:val="22"/>
          <w:szCs w:val="22"/>
          <w:lang w:val="en-AU"/>
        </w:rPr>
      </w:pPr>
    </w:p>
    <w:p w14:paraId="6C24AC6E" w14:textId="77777777" w:rsidR="00793145" w:rsidRPr="00A52B30" w:rsidRDefault="00C60774" w:rsidP="00A52B30">
      <w:pPr>
        <w:pStyle w:val="Heading2"/>
        <w:rPr>
          <w:sz w:val="28"/>
          <w:szCs w:val="28"/>
          <w:lang w:val="en-AU"/>
        </w:rPr>
      </w:pPr>
      <w:r w:rsidRPr="00A52B30">
        <w:rPr>
          <w:sz w:val="28"/>
          <w:szCs w:val="28"/>
          <w:lang w:val="en-AU"/>
        </w:rPr>
        <w:t>What will make my application competitive?</w:t>
      </w:r>
    </w:p>
    <w:p w14:paraId="7087FBD1" w14:textId="77777777" w:rsidR="00CF33A0" w:rsidRDefault="00CF33A0" w:rsidP="00CF33A0">
      <w:pPr>
        <w:pStyle w:val="BodyText"/>
        <w:spacing w:line="259" w:lineRule="auto"/>
        <w:ind w:right="284"/>
        <w:rPr>
          <w:sz w:val="22"/>
          <w:szCs w:val="22"/>
          <w:lang w:val="en-AU"/>
        </w:rPr>
      </w:pPr>
    </w:p>
    <w:p w14:paraId="0E3A197D" w14:textId="6AF5BE07" w:rsidR="005375FA" w:rsidRPr="00A52B30" w:rsidRDefault="007345B4" w:rsidP="00A52B30">
      <w:pPr>
        <w:pStyle w:val="BodyText"/>
        <w:spacing w:line="259" w:lineRule="auto"/>
        <w:ind w:right="284"/>
        <w:rPr>
          <w:sz w:val="22"/>
          <w:szCs w:val="22"/>
          <w:lang w:val="en-AU"/>
        </w:rPr>
      </w:pPr>
      <w:r w:rsidRPr="00A52B30">
        <w:rPr>
          <w:sz w:val="22"/>
          <w:szCs w:val="22"/>
          <w:lang w:val="en-AU"/>
        </w:rPr>
        <w:t xml:space="preserve">Screen Australia is expecting that these funding programs will be competitive. We recommend that applicants read the guidelines in details and submit an application that clearly meets the aims and assessment criteria details in the relevant program’s guidelines. </w:t>
      </w:r>
    </w:p>
    <w:p w14:paraId="0DDB953F" w14:textId="77777777" w:rsidR="00CF33A0" w:rsidRDefault="00CF33A0" w:rsidP="00CF33A0">
      <w:pPr>
        <w:pStyle w:val="BodyText"/>
        <w:spacing w:line="259" w:lineRule="auto"/>
        <w:ind w:right="284"/>
        <w:rPr>
          <w:sz w:val="22"/>
          <w:szCs w:val="22"/>
          <w:lang w:val="en-AU"/>
        </w:rPr>
      </w:pPr>
    </w:p>
    <w:p w14:paraId="1E7464F5" w14:textId="2BD462B5" w:rsidR="00EF66C1" w:rsidRPr="00A52B30" w:rsidRDefault="00EF66C1" w:rsidP="00A52B30">
      <w:pPr>
        <w:pStyle w:val="BodyText"/>
        <w:spacing w:line="259" w:lineRule="auto"/>
        <w:ind w:right="284"/>
        <w:rPr>
          <w:sz w:val="22"/>
          <w:szCs w:val="22"/>
          <w:lang w:val="en-AU"/>
        </w:rPr>
      </w:pPr>
      <w:r w:rsidRPr="00A52B30">
        <w:rPr>
          <w:sz w:val="22"/>
          <w:szCs w:val="22"/>
          <w:lang w:val="en-AU"/>
        </w:rPr>
        <w:t>Screen Australia’s focus with these programs is to address crucial skills shortages and long-term skills development, which includes a focus on employment outcomes and career progression for BTL practitioners.</w:t>
      </w:r>
    </w:p>
    <w:p w14:paraId="2DE3E734" w14:textId="2E95210C" w:rsidR="00793145" w:rsidRPr="00A4377B" w:rsidRDefault="00793145">
      <w:pPr>
        <w:tabs>
          <w:tab w:val="left" w:pos="820"/>
          <w:tab w:val="left" w:pos="821"/>
        </w:tabs>
        <w:spacing w:line="259" w:lineRule="auto"/>
        <w:ind w:left="460" w:right="295"/>
        <w:rPr>
          <w:rFonts w:ascii="Calibri" w:hAnsi="Calibri"/>
          <w:strike/>
          <w:lang w:val="en-AU"/>
        </w:rPr>
      </w:pPr>
    </w:p>
    <w:sectPr w:rsidR="00793145" w:rsidRPr="00A4377B" w:rsidSect="00645786">
      <w:pgSz w:w="11910" w:h="16840"/>
      <w:pgMar w:top="1600" w:right="960" w:bottom="709" w:left="9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535BD"/>
    <w:multiLevelType w:val="hybridMultilevel"/>
    <w:tmpl w:val="A8EC0CB2"/>
    <w:lvl w:ilvl="0" w:tplc="AAB8E9E6">
      <w:numFmt w:val="bullet"/>
      <w:lvlText w:val="•"/>
      <w:lvlJc w:val="left"/>
      <w:pPr>
        <w:ind w:left="815" w:hanging="615"/>
      </w:pPr>
      <w:rPr>
        <w:rFonts w:ascii="Trebuchet MS" w:eastAsia="Trebuchet MS" w:hAnsi="Trebuchet MS" w:cs="Trebuchet MS" w:hint="default"/>
      </w:rPr>
    </w:lvl>
    <w:lvl w:ilvl="1" w:tplc="0C090003" w:tentative="1">
      <w:start w:val="1"/>
      <w:numFmt w:val="bullet"/>
      <w:lvlText w:val="o"/>
      <w:lvlJc w:val="left"/>
      <w:pPr>
        <w:ind w:left="1540" w:hanging="360"/>
      </w:pPr>
      <w:rPr>
        <w:rFonts w:ascii="Courier New" w:hAnsi="Courier New" w:cs="Courier New" w:hint="default"/>
      </w:rPr>
    </w:lvl>
    <w:lvl w:ilvl="2" w:tplc="0C090005" w:tentative="1">
      <w:start w:val="1"/>
      <w:numFmt w:val="bullet"/>
      <w:lvlText w:val=""/>
      <w:lvlJc w:val="left"/>
      <w:pPr>
        <w:ind w:left="2260" w:hanging="360"/>
      </w:pPr>
      <w:rPr>
        <w:rFonts w:ascii="Wingdings" w:hAnsi="Wingdings" w:hint="default"/>
      </w:rPr>
    </w:lvl>
    <w:lvl w:ilvl="3" w:tplc="0C090001" w:tentative="1">
      <w:start w:val="1"/>
      <w:numFmt w:val="bullet"/>
      <w:lvlText w:val=""/>
      <w:lvlJc w:val="left"/>
      <w:pPr>
        <w:ind w:left="2980" w:hanging="360"/>
      </w:pPr>
      <w:rPr>
        <w:rFonts w:ascii="Symbol" w:hAnsi="Symbol" w:hint="default"/>
      </w:rPr>
    </w:lvl>
    <w:lvl w:ilvl="4" w:tplc="0C090003" w:tentative="1">
      <w:start w:val="1"/>
      <w:numFmt w:val="bullet"/>
      <w:lvlText w:val="o"/>
      <w:lvlJc w:val="left"/>
      <w:pPr>
        <w:ind w:left="3700" w:hanging="360"/>
      </w:pPr>
      <w:rPr>
        <w:rFonts w:ascii="Courier New" w:hAnsi="Courier New" w:cs="Courier New" w:hint="default"/>
      </w:rPr>
    </w:lvl>
    <w:lvl w:ilvl="5" w:tplc="0C090005" w:tentative="1">
      <w:start w:val="1"/>
      <w:numFmt w:val="bullet"/>
      <w:lvlText w:val=""/>
      <w:lvlJc w:val="left"/>
      <w:pPr>
        <w:ind w:left="4420" w:hanging="360"/>
      </w:pPr>
      <w:rPr>
        <w:rFonts w:ascii="Wingdings" w:hAnsi="Wingdings" w:hint="default"/>
      </w:rPr>
    </w:lvl>
    <w:lvl w:ilvl="6" w:tplc="0C090001" w:tentative="1">
      <w:start w:val="1"/>
      <w:numFmt w:val="bullet"/>
      <w:lvlText w:val=""/>
      <w:lvlJc w:val="left"/>
      <w:pPr>
        <w:ind w:left="5140" w:hanging="360"/>
      </w:pPr>
      <w:rPr>
        <w:rFonts w:ascii="Symbol" w:hAnsi="Symbol" w:hint="default"/>
      </w:rPr>
    </w:lvl>
    <w:lvl w:ilvl="7" w:tplc="0C090003" w:tentative="1">
      <w:start w:val="1"/>
      <w:numFmt w:val="bullet"/>
      <w:lvlText w:val="o"/>
      <w:lvlJc w:val="left"/>
      <w:pPr>
        <w:ind w:left="5860" w:hanging="360"/>
      </w:pPr>
      <w:rPr>
        <w:rFonts w:ascii="Courier New" w:hAnsi="Courier New" w:cs="Courier New" w:hint="default"/>
      </w:rPr>
    </w:lvl>
    <w:lvl w:ilvl="8" w:tplc="0C090005" w:tentative="1">
      <w:start w:val="1"/>
      <w:numFmt w:val="bullet"/>
      <w:lvlText w:val=""/>
      <w:lvlJc w:val="left"/>
      <w:pPr>
        <w:ind w:left="6580" w:hanging="360"/>
      </w:pPr>
      <w:rPr>
        <w:rFonts w:ascii="Wingdings" w:hAnsi="Wingdings" w:hint="default"/>
      </w:rPr>
    </w:lvl>
  </w:abstractNum>
  <w:abstractNum w:abstractNumId="1" w15:restartNumberingAfterBreak="0">
    <w:nsid w:val="149543D3"/>
    <w:multiLevelType w:val="hybridMultilevel"/>
    <w:tmpl w:val="4BF2011E"/>
    <w:lvl w:ilvl="0" w:tplc="2AA8BFC8">
      <w:numFmt w:val="bullet"/>
      <w:lvlText w:val=""/>
      <w:lvlJc w:val="left"/>
      <w:pPr>
        <w:ind w:left="821" w:hanging="361"/>
      </w:pPr>
      <w:rPr>
        <w:rFonts w:ascii="Symbol" w:eastAsia="Symbol" w:hAnsi="Symbol" w:cs="Symbol" w:hint="default"/>
        <w:w w:val="100"/>
        <w:sz w:val="20"/>
        <w:szCs w:val="20"/>
        <w:lang w:val="en-US" w:eastAsia="en-US" w:bidi="en-US"/>
      </w:rPr>
    </w:lvl>
    <w:lvl w:ilvl="1" w:tplc="D6946DC8">
      <w:numFmt w:val="bullet"/>
      <w:lvlText w:val="•"/>
      <w:lvlJc w:val="left"/>
      <w:pPr>
        <w:ind w:left="1734" w:hanging="361"/>
      </w:pPr>
      <w:rPr>
        <w:rFonts w:hint="default"/>
        <w:lang w:val="en-US" w:eastAsia="en-US" w:bidi="en-US"/>
      </w:rPr>
    </w:lvl>
    <w:lvl w:ilvl="2" w:tplc="051C5506">
      <w:numFmt w:val="bullet"/>
      <w:lvlText w:val="•"/>
      <w:lvlJc w:val="left"/>
      <w:pPr>
        <w:ind w:left="2649" w:hanging="361"/>
      </w:pPr>
      <w:rPr>
        <w:rFonts w:hint="default"/>
        <w:lang w:val="en-US" w:eastAsia="en-US" w:bidi="en-US"/>
      </w:rPr>
    </w:lvl>
    <w:lvl w:ilvl="3" w:tplc="5CF80D66">
      <w:numFmt w:val="bullet"/>
      <w:lvlText w:val="•"/>
      <w:lvlJc w:val="left"/>
      <w:pPr>
        <w:ind w:left="3563" w:hanging="361"/>
      </w:pPr>
      <w:rPr>
        <w:rFonts w:hint="default"/>
        <w:lang w:val="en-US" w:eastAsia="en-US" w:bidi="en-US"/>
      </w:rPr>
    </w:lvl>
    <w:lvl w:ilvl="4" w:tplc="5E266262">
      <w:numFmt w:val="bullet"/>
      <w:lvlText w:val="•"/>
      <w:lvlJc w:val="left"/>
      <w:pPr>
        <w:ind w:left="4478" w:hanging="361"/>
      </w:pPr>
      <w:rPr>
        <w:rFonts w:hint="default"/>
        <w:lang w:val="en-US" w:eastAsia="en-US" w:bidi="en-US"/>
      </w:rPr>
    </w:lvl>
    <w:lvl w:ilvl="5" w:tplc="E522EA5E">
      <w:numFmt w:val="bullet"/>
      <w:lvlText w:val="•"/>
      <w:lvlJc w:val="left"/>
      <w:pPr>
        <w:ind w:left="5392" w:hanging="361"/>
      </w:pPr>
      <w:rPr>
        <w:rFonts w:hint="default"/>
        <w:lang w:val="en-US" w:eastAsia="en-US" w:bidi="en-US"/>
      </w:rPr>
    </w:lvl>
    <w:lvl w:ilvl="6" w:tplc="C0364B5E">
      <w:numFmt w:val="bullet"/>
      <w:lvlText w:val="•"/>
      <w:lvlJc w:val="left"/>
      <w:pPr>
        <w:ind w:left="6307" w:hanging="361"/>
      </w:pPr>
      <w:rPr>
        <w:rFonts w:hint="default"/>
        <w:lang w:val="en-US" w:eastAsia="en-US" w:bidi="en-US"/>
      </w:rPr>
    </w:lvl>
    <w:lvl w:ilvl="7" w:tplc="BBC652D8">
      <w:numFmt w:val="bullet"/>
      <w:lvlText w:val="•"/>
      <w:lvlJc w:val="left"/>
      <w:pPr>
        <w:ind w:left="7221" w:hanging="361"/>
      </w:pPr>
      <w:rPr>
        <w:rFonts w:hint="default"/>
        <w:lang w:val="en-US" w:eastAsia="en-US" w:bidi="en-US"/>
      </w:rPr>
    </w:lvl>
    <w:lvl w:ilvl="8" w:tplc="B79C6F7E">
      <w:numFmt w:val="bullet"/>
      <w:lvlText w:val="•"/>
      <w:lvlJc w:val="left"/>
      <w:pPr>
        <w:ind w:left="8136" w:hanging="361"/>
      </w:pPr>
      <w:rPr>
        <w:rFonts w:hint="default"/>
        <w:lang w:val="en-US" w:eastAsia="en-US" w:bidi="en-US"/>
      </w:rPr>
    </w:lvl>
  </w:abstractNum>
  <w:abstractNum w:abstractNumId="2" w15:restartNumberingAfterBreak="0">
    <w:nsid w:val="2BFA5697"/>
    <w:multiLevelType w:val="hybridMultilevel"/>
    <w:tmpl w:val="CF70B2F4"/>
    <w:lvl w:ilvl="0" w:tplc="AAB8E9E6">
      <w:numFmt w:val="bullet"/>
      <w:lvlText w:val="•"/>
      <w:lvlJc w:val="left"/>
      <w:pPr>
        <w:ind w:left="715" w:hanging="615"/>
      </w:pPr>
      <w:rPr>
        <w:rFonts w:ascii="Trebuchet MS" w:eastAsia="Trebuchet MS" w:hAnsi="Trebuchet MS" w:cs="Trebuchet MS" w:hint="default"/>
      </w:rPr>
    </w:lvl>
    <w:lvl w:ilvl="1" w:tplc="0C090003" w:tentative="1">
      <w:start w:val="1"/>
      <w:numFmt w:val="bullet"/>
      <w:lvlText w:val="o"/>
      <w:lvlJc w:val="left"/>
      <w:pPr>
        <w:ind w:left="1180" w:hanging="360"/>
      </w:pPr>
      <w:rPr>
        <w:rFonts w:ascii="Courier New" w:hAnsi="Courier New" w:cs="Courier New" w:hint="default"/>
      </w:rPr>
    </w:lvl>
    <w:lvl w:ilvl="2" w:tplc="0C090005" w:tentative="1">
      <w:start w:val="1"/>
      <w:numFmt w:val="bullet"/>
      <w:lvlText w:val=""/>
      <w:lvlJc w:val="left"/>
      <w:pPr>
        <w:ind w:left="1900" w:hanging="360"/>
      </w:pPr>
      <w:rPr>
        <w:rFonts w:ascii="Wingdings" w:hAnsi="Wingdings" w:hint="default"/>
      </w:rPr>
    </w:lvl>
    <w:lvl w:ilvl="3" w:tplc="0C090001" w:tentative="1">
      <w:start w:val="1"/>
      <w:numFmt w:val="bullet"/>
      <w:lvlText w:val=""/>
      <w:lvlJc w:val="left"/>
      <w:pPr>
        <w:ind w:left="2620" w:hanging="360"/>
      </w:pPr>
      <w:rPr>
        <w:rFonts w:ascii="Symbol" w:hAnsi="Symbol" w:hint="default"/>
      </w:rPr>
    </w:lvl>
    <w:lvl w:ilvl="4" w:tplc="0C090003" w:tentative="1">
      <w:start w:val="1"/>
      <w:numFmt w:val="bullet"/>
      <w:lvlText w:val="o"/>
      <w:lvlJc w:val="left"/>
      <w:pPr>
        <w:ind w:left="3340" w:hanging="360"/>
      </w:pPr>
      <w:rPr>
        <w:rFonts w:ascii="Courier New" w:hAnsi="Courier New" w:cs="Courier New" w:hint="default"/>
      </w:rPr>
    </w:lvl>
    <w:lvl w:ilvl="5" w:tplc="0C090005" w:tentative="1">
      <w:start w:val="1"/>
      <w:numFmt w:val="bullet"/>
      <w:lvlText w:val=""/>
      <w:lvlJc w:val="left"/>
      <w:pPr>
        <w:ind w:left="4060" w:hanging="360"/>
      </w:pPr>
      <w:rPr>
        <w:rFonts w:ascii="Wingdings" w:hAnsi="Wingdings" w:hint="default"/>
      </w:rPr>
    </w:lvl>
    <w:lvl w:ilvl="6" w:tplc="0C090001" w:tentative="1">
      <w:start w:val="1"/>
      <w:numFmt w:val="bullet"/>
      <w:lvlText w:val=""/>
      <w:lvlJc w:val="left"/>
      <w:pPr>
        <w:ind w:left="4780" w:hanging="360"/>
      </w:pPr>
      <w:rPr>
        <w:rFonts w:ascii="Symbol" w:hAnsi="Symbol" w:hint="default"/>
      </w:rPr>
    </w:lvl>
    <w:lvl w:ilvl="7" w:tplc="0C090003" w:tentative="1">
      <w:start w:val="1"/>
      <w:numFmt w:val="bullet"/>
      <w:lvlText w:val="o"/>
      <w:lvlJc w:val="left"/>
      <w:pPr>
        <w:ind w:left="5500" w:hanging="360"/>
      </w:pPr>
      <w:rPr>
        <w:rFonts w:ascii="Courier New" w:hAnsi="Courier New" w:cs="Courier New" w:hint="default"/>
      </w:rPr>
    </w:lvl>
    <w:lvl w:ilvl="8" w:tplc="0C090005" w:tentative="1">
      <w:start w:val="1"/>
      <w:numFmt w:val="bullet"/>
      <w:lvlText w:val=""/>
      <w:lvlJc w:val="left"/>
      <w:pPr>
        <w:ind w:left="6220" w:hanging="360"/>
      </w:pPr>
      <w:rPr>
        <w:rFonts w:ascii="Wingdings" w:hAnsi="Wingdings" w:hint="default"/>
      </w:rPr>
    </w:lvl>
  </w:abstractNum>
  <w:abstractNum w:abstractNumId="3" w15:restartNumberingAfterBreak="0">
    <w:nsid w:val="50B56B42"/>
    <w:multiLevelType w:val="hybridMultilevel"/>
    <w:tmpl w:val="10C81C82"/>
    <w:lvl w:ilvl="0" w:tplc="FBF6A8C4">
      <w:numFmt w:val="bullet"/>
      <w:lvlText w:val=""/>
      <w:lvlJc w:val="left"/>
      <w:pPr>
        <w:ind w:left="811" w:hanging="351"/>
      </w:pPr>
      <w:rPr>
        <w:rFonts w:ascii="Symbol" w:eastAsia="Symbol" w:hAnsi="Symbol" w:cs="Symbol" w:hint="default"/>
        <w:w w:val="100"/>
        <w:sz w:val="20"/>
        <w:szCs w:val="20"/>
        <w:lang w:val="en-US" w:eastAsia="en-US" w:bidi="en-US"/>
      </w:rPr>
    </w:lvl>
    <w:lvl w:ilvl="1" w:tplc="01B86CA4">
      <w:numFmt w:val="bullet"/>
      <w:lvlText w:val="•"/>
      <w:lvlJc w:val="left"/>
      <w:pPr>
        <w:ind w:left="1734" w:hanging="351"/>
      </w:pPr>
      <w:rPr>
        <w:rFonts w:hint="default"/>
        <w:lang w:val="en-US" w:eastAsia="en-US" w:bidi="en-US"/>
      </w:rPr>
    </w:lvl>
    <w:lvl w:ilvl="2" w:tplc="569645C2">
      <w:numFmt w:val="bullet"/>
      <w:lvlText w:val="•"/>
      <w:lvlJc w:val="left"/>
      <w:pPr>
        <w:ind w:left="2649" w:hanging="351"/>
      </w:pPr>
      <w:rPr>
        <w:rFonts w:hint="default"/>
        <w:lang w:val="en-US" w:eastAsia="en-US" w:bidi="en-US"/>
      </w:rPr>
    </w:lvl>
    <w:lvl w:ilvl="3" w:tplc="6FC6697C">
      <w:numFmt w:val="bullet"/>
      <w:lvlText w:val="•"/>
      <w:lvlJc w:val="left"/>
      <w:pPr>
        <w:ind w:left="3563" w:hanging="351"/>
      </w:pPr>
      <w:rPr>
        <w:rFonts w:hint="default"/>
        <w:lang w:val="en-US" w:eastAsia="en-US" w:bidi="en-US"/>
      </w:rPr>
    </w:lvl>
    <w:lvl w:ilvl="4" w:tplc="3D42801E">
      <w:numFmt w:val="bullet"/>
      <w:lvlText w:val="•"/>
      <w:lvlJc w:val="left"/>
      <w:pPr>
        <w:ind w:left="4478" w:hanging="351"/>
      </w:pPr>
      <w:rPr>
        <w:rFonts w:hint="default"/>
        <w:lang w:val="en-US" w:eastAsia="en-US" w:bidi="en-US"/>
      </w:rPr>
    </w:lvl>
    <w:lvl w:ilvl="5" w:tplc="5E80AF42">
      <w:numFmt w:val="bullet"/>
      <w:lvlText w:val="•"/>
      <w:lvlJc w:val="left"/>
      <w:pPr>
        <w:ind w:left="5392" w:hanging="351"/>
      </w:pPr>
      <w:rPr>
        <w:rFonts w:hint="default"/>
        <w:lang w:val="en-US" w:eastAsia="en-US" w:bidi="en-US"/>
      </w:rPr>
    </w:lvl>
    <w:lvl w:ilvl="6" w:tplc="F41EC3FE">
      <w:numFmt w:val="bullet"/>
      <w:lvlText w:val="•"/>
      <w:lvlJc w:val="left"/>
      <w:pPr>
        <w:ind w:left="6307" w:hanging="351"/>
      </w:pPr>
      <w:rPr>
        <w:rFonts w:hint="default"/>
        <w:lang w:val="en-US" w:eastAsia="en-US" w:bidi="en-US"/>
      </w:rPr>
    </w:lvl>
    <w:lvl w:ilvl="7" w:tplc="72300730">
      <w:numFmt w:val="bullet"/>
      <w:lvlText w:val="•"/>
      <w:lvlJc w:val="left"/>
      <w:pPr>
        <w:ind w:left="7221" w:hanging="351"/>
      </w:pPr>
      <w:rPr>
        <w:rFonts w:hint="default"/>
        <w:lang w:val="en-US" w:eastAsia="en-US" w:bidi="en-US"/>
      </w:rPr>
    </w:lvl>
    <w:lvl w:ilvl="8" w:tplc="3F506A9E">
      <w:numFmt w:val="bullet"/>
      <w:lvlText w:val="•"/>
      <w:lvlJc w:val="left"/>
      <w:pPr>
        <w:ind w:left="8136" w:hanging="351"/>
      </w:pPr>
      <w:rPr>
        <w:rFonts w:hint="default"/>
        <w:lang w:val="en-US" w:eastAsia="en-US" w:bidi="en-US"/>
      </w:rPr>
    </w:lvl>
  </w:abstractNum>
  <w:abstractNum w:abstractNumId="4" w15:restartNumberingAfterBreak="0">
    <w:nsid w:val="50B90C22"/>
    <w:multiLevelType w:val="hybridMultilevel"/>
    <w:tmpl w:val="65CA8710"/>
    <w:lvl w:ilvl="0" w:tplc="0C090001">
      <w:start w:val="1"/>
      <w:numFmt w:val="bullet"/>
      <w:lvlText w:val=""/>
      <w:lvlJc w:val="left"/>
      <w:pPr>
        <w:ind w:left="825" w:hanging="360"/>
      </w:pPr>
      <w:rPr>
        <w:rFonts w:ascii="Symbol" w:hAnsi="Symbol" w:hint="default"/>
      </w:rPr>
    </w:lvl>
    <w:lvl w:ilvl="1" w:tplc="0C090003" w:tentative="1">
      <w:start w:val="1"/>
      <w:numFmt w:val="bullet"/>
      <w:lvlText w:val="o"/>
      <w:lvlJc w:val="left"/>
      <w:pPr>
        <w:ind w:left="1545" w:hanging="360"/>
      </w:pPr>
      <w:rPr>
        <w:rFonts w:ascii="Courier New" w:hAnsi="Courier New" w:cs="Courier New" w:hint="default"/>
      </w:rPr>
    </w:lvl>
    <w:lvl w:ilvl="2" w:tplc="0C090005" w:tentative="1">
      <w:start w:val="1"/>
      <w:numFmt w:val="bullet"/>
      <w:lvlText w:val=""/>
      <w:lvlJc w:val="left"/>
      <w:pPr>
        <w:ind w:left="2265" w:hanging="360"/>
      </w:pPr>
      <w:rPr>
        <w:rFonts w:ascii="Wingdings" w:hAnsi="Wingdings" w:hint="default"/>
      </w:rPr>
    </w:lvl>
    <w:lvl w:ilvl="3" w:tplc="0C090001" w:tentative="1">
      <w:start w:val="1"/>
      <w:numFmt w:val="bullet"/>
      <w:lvlText w:val=""/>
      <w:lvlJc w:val="left"/>
      <w:pPr>
        <w:ind w:left="2985" w:hanging="360"/>
      </w:pPr>
      <w:rPr>
        <w:rFonts w:ascii="Symbol" w:hAnsi="Symbol" w:hint="default"/>
      </w:rPr>
    </w:lvl>
    <w:lvl w:ilvl="4" w:tplc="0C090003" w:tentative="1">
      <w:start w:val="1"/>
      <w:numFmt w:val="bullet"/>
      <w:lvlText w:val="o"/>
      <w:lvlJc w:val="left"/>
      <w:pPr>
        <w:ind w:left="3705" w:hanging="360"/>
      </w:pPr>
      <w:rPr>
        <w:rFonts w:ascii="Courier New" w:hAnsi="Courier New" w:cs="Courier New" w:hint="default"/>
      </w:rPr>
    </w:lvl>
    <w:lvl w:ilvl="5" w:tplc="0C090005" w:tentative="1">
      <w:start w:val="1"/>
      <w:numFmt w:val="bullet"/>
      <w:lvlText w:val=""/>
      <w:lvlJc w:val="left"/>
      <w:pPr>
        <w:ind w:left="4425" w:hanging="360"/>
      </w:pPr>
      <w:rPr>
        <w:rFonts w:ascii="Wingdings" w:hAnsi="Wingdings" w:hint="default"/>
      </w:rPr>
    </w:lvl>
    <w:lvl w:ilvl="6" w:tplc="0C090001" w:tentative="1">
      <w:start w:val="1"/>
      <w:numFmt w:val="bullet"/>
      <w:lvlText w:val=""/>
      <w:lvlJc w:val="left"/>
      <w:pPr>
        <w:ind w:left="5145" w:hanging="360"/>
      </w:pPr>
      <w:rPr>
        <w:rFonts w:ascii="Symbol" w:hAnsi="Symbol" w:hint="default"/>
      </w:rPr>
    </w:lvl>
    <w:lvl w:ilvl="7" w:tplc="0C090003" w:tentative="1">
      <w:start w:val="1"/>
      <w:numFmt w:val="bullet"/>
      <w:lvlText w:val="o"/>
      <w:lvlJc w:val="left"/>
      <w:pPr>
        <w:ind w:left="5865" w:hanging="360"/>
      </w:pPr>
      <w:rPr>
        <w:rFonts w:ascii="Courier New" w:hAnsi="Courier New" w:cs="Courier New" w:hint="default"/>
      </w:rPr>
    </w:lvl>
    <w:lvl w:ilvl="8" w:tplc="0C090005" w:tentative="1">
      <w:start w:val="1"/>
      <w:numFmt w:val="bullet"/>
      <w:lvlText w:val=""/>
      <w:lvlJc w:val="left"/>
      <w:pPr>
        <w:ind w:left="6585" w:hanging="360"/>
      </w:pPr>
      <w:rPr>
        <w:rFonts w:ascii="Wingdings" w:hAnsi="Wingdings" w:hint="default"/>
      </w:rPr>
    </w:lvl>
  </w:abstractNum>
  <w:abstractNum w:abstractNumId="5" w15:restartNumberingAfterBreak="0">
    <w:nsid w:val="5D3624A3"/>
    <w:multiLevelType w:val="hybridMultilevel"/>
    <w:tmpl w:val="6E44BFC6"/>
    <w:lvl w:ilvl="0" w:tplc="A4340354">
      <w:numFmt w:val="bullet"/>
      <w:lvlText w:val="o"/>
      <w:lvlJc w:val="left"/>
      <w:pPr>
        <w:ind w:left="811" w:hanging="351"/>
      </w:pPr>
      <w:rPr>
        <w:rFonts w:ascii="Courier New" w:eastAsia="Courier New" w:hAnsi="Courier New" w:cs="Courier New" w:hint="default"/>
        <w:spacing w:val="-3"/>
        <w:w w:val="100"/>
        <w:sz w:val="20"/>
        <w:szCs w:val="20"/>
        <w:lang w:val="en-US" w:eastAsia="en-US" w:bidi="en-US"/>
      </w:rPr>
    </w:lvl>
    <w:lvl w:ilvl="1" w:tplc="E7E6DE70">
      <w:numFmt w:val="bullet"/>
      <w:lvlText w:val="•"/>
      <w:lvlJc w:val="left"/>
      <w:pPr>
        <w:ind w:left="1734" w:hanging="351"/>
      </w:pPr>
      <w:rPr>
        <w:rFonts w:hint="default"/>
        <w:lang w:val="en-US" w:eastAsia="en-US" w:bidi="en-US"/>
      </w:rPr>
    </w:lvl>
    <w:lvl w:ilvl="2" w:tplc="ED7A2216">
      <w:numFmt w:val="bullet"/>
      <w:lvlText w:val="•"/>
      <w:lvlJc w:val="left"/>
      <w:pPr>
        <w:ind w:left="2649" w:hanging="351"/>
      </w:pPr>
      <w:rPr>
        <w:rFonts w:hint="default"/>
        <w:lang w:val="en-US" w:eastAsia="en-US" w:bidi="en-US"/>
      </w:rPr>
    </w:lvl>
    <w:lvl w:ilvl="3" w:tplc="2F345192">
      <w:numFmt w:val="bullet"/>
      <w:lvlText w:val="•"/>
      <w:lvlJc w:val="left"/>
      <w:pPr>
        <w:ind w:left="3563" w:hanging="351"/>
      </w:pPr>
      <w:rPr>
        <w:rFonts w:hint="default"/>
        <w:lang w:val="en-US" w:eastAsia="en-US" w:bidi="en-US"/>
      </w:rPr>
    </w:lvl>
    <w:lvl w:ilvl="4" w:tplc="9E2CAF60">
      <w:numFmt w:val="bullet"/>
      <w:lvlText w:val="•"/>
      <w:lvlJc w:val="left"/>
      <w:pPr>
        <w:ind w:left="4478" w:hanging="351"/>
      </w:pPr>
      <w:rPr>
        <w:rFonts w:hint="default"/>
        <w:lang w:val="en-US" w:eastAsia="en-US" w:bidi="en-US"/>
      </w:rPr>
    </w:lvl>
    <w:lvl w:ilvl="5" w:tplc="6B1C8B34">
      <w:numFmt w:val="bullet"/>
      <w:lvlText w:val="•"/>
      <w:lvlJc w:val="left"/>
      <w:pPr>
        <w:ind w:left="5392" w:hanging="351"/>
      </w:pPr>
      <w:rPr>
        <w:rFonts w:hint="default"/>
        <w:lang w:val="en-US" w:eastAsia="en-US" w:bidi="en-US"/>
      </w:rPr>
    </w:lvl>
    <w:lvl w:ilvl="6" w:tplc="D1CE7E12">
      <w:numFmt w:val="bullet"/>
      <w:lvlText w:val="•"/>
      <w:lvlJc w:val="left"/>
      <w:pPr>
        <w:ind w:left="6307" w:hanging="351"/>
      </w:pPr>
      <w:rPr>
        <w:rFonts w:hint="default"/>
        <w:lang w:val="en-US" w:eastAsia="en-US" w:bidi="en-US"/>
      </w:rPr>
    </w:lvl>
    <w:lvl w:ilvl="7" w:tplc="E424CAD4">
      <w:numFmt w:val="bullet"/>
      <w:lvlText w:val="•"/>
      <w:lvlJc w:val="left"/>
      <w:pPr>
        <w:ind w:left="7221" w:hanging="351"/>
      </w:pPr>
      <w:rPr>
        <w:rFonts w:hint="default"/>
        <w:lang w:val="en-US" w:eastAsia="en-US" w:bidi="en-US"/>
      </w:rPr>
    </w:lvl>
    <w:lvl w:ilvl="8" w:tplc="B80ACA72">
      <w:numFmt w:val="bullet"/>
      <w:lvlText w:val="•"/>
      <w:lvlJc w:val="left"/>
      <w:pPr>
        <w:ind w:left="8136" w:hanging="351"/>
      </w:pPr>
      <w:rPr>
        <w:rFonts w:hint="default"/>
        <w:lang w:val="en-US" w:eastAsia="en-US" w:bidi="en-US"/>
      </w:rPr>
    </w:lvl>
  </w:abstractNum>
  <w:abstractNum w:abstractNumId="6" w15:restartNumberingAfterBreak="0">
    <w:nsid w:val="71521923"/>
    <w:multiLevelType w:val="hybridMultilevel"/>
    <w:tmpl w:val="D3FCFE1A"/>
    <w:lvl w:ilvl="0" w:tplc="0C090001">
      <w:start w:val="1"/>
      <w:numFmt w:val="bullet"/>
      <w:lvlText w:val=""/>
      <w:lvlJc w:val="left"/>
      <w:pPr>
        <w:ind w:left="820" w:hanging="360"/>
      </w:pPr>
      <w:rPr>
        <w:rFonts w:ascii="Symbol" w:hAnsi="Symbol" w:hint="default"/>
      </w:rPr>
    </w:lvl>
    <w:lvl w:ilvl="1" w:tplc="0C090003" w:tentative="1">
      <w:start w:val="1"/>
      <w:numFmt w:val="bullet"/>
      <w:lvlText w:val="o"/>
      <w:lvlJc w:val="left"/>
      <w:pPr>
        <w:ind w:left="1540" w:hanging="360"/>
      </w:pPr>
      <w:rPr>
        <w:rFonts w:ascii="Courier New" w:hAnsi="Courier New" w:cs="Courier New" w:hint="default"/>
      </w:rPr>
    </w:lvl>
    <w:lvl w:ilvl="2" w:tplc="0C090005" w:tentative="1">
      <w:start w:val="1"/>
      <w:numFmt w:val="bullet"/>
      <w:lvlText w:val=""/>
      <w:lvlJc w:val="left"/>
      <w:pPr>
        <w:ind w:left="2260" w:hanging="360"/>
      </w:pPr>
      <w:rPr>
        <w:rFonts w:ascii="Wingdings" w:hAnsi="Wingdings" w:hint="default"/>
      </w:rPr>
    </w:lvl>
    <w:lvl w:ilvl="3" w:tplc="0C090001" w:tentative="1">
      <w:start w:val="1"/>
      <w:numFmt w:val="bullet"/>
      <w:lvlText w:val=""/>
      <w:lvlJc w:val="left"/>
      <w:pPr>
        <w:ind w:left="2980" w:hanging="360"/>
      </w:pPr>
      <w:rPr>
        <w:rFonts w:ascii="Symbol" w:hAnsi="Symbol" w:hint="default"/>
      </w:rPr>
    </w:lvl>
    <w:lvl w:ilvl="4" w:tplc="0C090003" w:tentative="1">
      <w:start w:val="1"/>
      <w:numFmt w:val="bullet"/>
      <w:lvlText w:val="o"/>
      <w:lvlJc w:val="left"/>
      <w:pPr>
        <w:ind w:left="3700" w:hanging="360"/>
      </w:pPr>
      <w:rPr>
        <w:rFonts w:ascii="Courier New" w:hAnsi="Courier New" w:cs="Courier New" w:hint="default"/>
      </w:rPr>
    </w:lvl>
    <w:lvl w:ilvl="5" w:tplc="0C090005" w:tentative="1">
      <w:start w:val="1"/>
      <w:numFmt w:val="bullet"/>
      <w:lvlText w:val=""/>
      <w:lvlJc w:val="left"/>
      <w:pPr>
        <w:ind w:left="4420" w:hanging="360"/>
      </w:pPr>
      <w:rPr>
        <w:rFonts w:ascii="Wingdings" w:hAnsi="Wingdings" w:hint="default"/>
      </w:rPr>
    </w:lvl>
    <w:lvl w:ilvl="6" w:tplc="0C090001" w:tentative="1">
      <w:start w:val="1"/>
      <w:numFmt w:val="bullet"/>
      <w:lvlText w:val=""/>
      <w:lvlJc w:val="left"/>
      <w:pPr>
        <w:ind w:left="5140" w:hanging="360"/>
      </w:pPr>
      <w:rPr>
        <w:rFonts w:ascii="Symbol" w:hAnsi="Symbol" w:hint="default"/>
      </w:rPr>
    </w:lvl>
    <w:lvl w:ilvl="7" w:tplc="0C090003" w:tentative="1">
      <w:start w:val="1"/>
      <w:numFmt w:val="bullet"/>
      <w:lvlText w:val="o"/>
      <w:lvlJc w:val="left"/>
      <w:pPr>
        <w:ind w:left="5860" w:hanging="360"/>
      </w:pPr>
      <w:rPr>
        <w:rFonts w:ascii="Courier New" w:hAnsi="Courier New" w:cs="Courier New" w:hint="default"/>
      </w:rPr>
    </w:lvl>
    <w:lvl w:ilvl="8" w:tplc="0C090005" w:tentative="1">
      <w:start w:val="1"/>
      <w:numFmt w:val="bullet"/>
      <w:lvlText w:val=""/>
      <w:lvlJc w:val="left"/>
      <w:pPr>
        <w:ind w:left="6580" w:hanging="360"/>
      </w:pPr>
      <w:rPr>
        <w:rFonts w:ascii="Wingdings" w:hAnsi="Wingdings" w:hint="default"/>
      </w:rPr>
    </w:lvl>
  </w:abstractNum>
  <w:num w:numId="1">
    <w:abstractNumId w:val="1"/>
  </w:num>
  <w:num w:numId="2">
    <w:abstractNumId w:val="3"/>
  </w:num>
  <w:num w:numId="3">
    <w:abstractNumId w:val="5"/>
  </w:num>
  <w:num w:numId="4">
    <w:abstractNumId w:val="6"/>
  </w:num>
  <w:num w:numId="5">
    <w:abstractNumId w:val="4"/>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145"/>
    <w:rsid w:val="00000942"/>
    <w:rsid w:val="00092B5C"/>
    <w:rsid w:val="00144671"/>
    <w:rsid w:val="00172B3F"/>
    <w:rsid w:val="001929C5"/>
    <w:rsid w:val="002663A0"/>
    <w:rsid w:val="002C09A7"/>
    <w:rsid w:val="003372AC"/>
    <w:rsid w:val="003474C5"/>
    <w:rsid w:val="003A402E"/>
    <w:rsid w:val="003B3748"/>
    <w:rsid w:val="003C2F92"/>
    <w:rsid w:val="00416778"/>
    <w:rsid w:val="00466FB9"/>
    <w:rsid w:val="005375FA"/>
    <w:rsid w:val="00602F25"/>
    <w:rsid w:val="00645786"/>
    <w:rsid w:val="006D7E23"/>
    <w:rsid w:val="007312B4"/>
    <w:rsid w:val="007345B4"/>
    <w:rsid w:val="00770840"/>
    <w:rsid w:val="00793145"/>
    <w:rsid w:val="007A16EA"/>
    <w:rsid w:val="007E4862"/>
    <w:rsid w:val="0080694E"/>
    <w:rsid w:val="00872B00"/>
    <w:rsid w:val="00880197"/>
    <w:rsid w:val="008C5B76"/>
    <w:rsid w:val="008F725F"/>
    <w:rsid w:val="009064CE"/>
    <w:rsid w:val="0096085D"/>
    <w:rsid w:val="009C59CB"/>
    <w:rsid w:val="00A12E21"/>
    <w:rsid w:val="00A4377B"/>
    <w:rsid w:val="00A43FBB"/>
    <w:rsid w:val="00A52B30"/>
    <w:rsid w:val="00AF0736"/>
    <w:rsid w:val="00B30668"/>
    <w:rsid w:val="00B37C37"/>
    <w:rsid w:val="00B916E6"/>
    <w:rsid w:val="00BD26BD"/>
    <w:rsid w:val="00C60774"/>
    <w:rsid w:val="00C67C79"/>
    <w:rsid w:val="00CF33A0"/>
    <w:rsid w:val="00D514E5"/>
    <w:rsid w:val="00D838C1"/>
    <w:rsid w:val="00DD60A9"/>
    <w:rsid w:val="00EF66C1"/>
    <w:rsid w:val="00F068F0"/>
    <w:rsid w:val="00F6032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E8B95"/>
  <w15:docId w15:val="{A163335E-A553-4DB9-AC69-BCD96290B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rebuchet MS" w:eastAsia="Trebuchet MS" w:hAnsi="Trebuchet MS" w:cs="Trebuchet MS"/>
      <w:lang w:bidi="en-US"/>
    </w:rPr>
  </w:style>
  <w:style w:type="paragraph" w:styleId="Heading1">
    <w:name w:val="heading 1"/>
    <w:basedOn w:val="Normal"/>
    <w:uiPriority w:val="9"/>
    <w:qFormat/>
    <w:pPr>
      <w:ind w:left="100"/>
      <w:outlineLvl w:val="0"/>
    </w:pPr>
    <w:rPr>
      <w:b/>
      <w:bCs/>
      <w:sz w:val="28"/>
      <w:szCs w:val="28"/>
    </w:rPr>
  </w:style>
  <w:style w:type="paragraph" w:styleId="Heading2">
    <w:name w:val="heading 2"/>
    <w:basedOn w:val="Normal"/>
    <w:uiPriority w:val="9"/>
    <w:unhideWhenUsed/>
    <w:qFormat/>
    <w:pPr>
      <w:ind w:left="100"/>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sz w:val="20"/>
      <w:szCs w:val="20"/>
    </w:rPr>
  </w:style>
  <w:style w:type="paragraph" w:styleId="ListParagraph">
    <w:name w:val="List Paragraph"/>
    <w:basedOn w:val="Normal"/>
    <w:uiPriority w:val="1"/>
    <w:qFormat/>
    <w:pPr>
      <w:spacing w:before="2"/>
      <w:ind w:left="821" w:hanging="36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7312B4"/>
    <w:rPr>
      <w:color w:val="0000FF" w:themeColor="hyperlink"/>
      <w:u w:val="single"/>
    </w:rPr>
  </w:style>
  <w:style w:type="character" w:styleId="UnresolvedMention">
    <w:name w:val="Unresolved Mention"/>
    <w:basedOn w:val="DefaultParagraphFont"/>
    <w:uiPriority w:val="99"/>
    <w:semiHidden/>
    <w:unhideWhenUsed/>
    <w:rsid w:val="007312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39419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screenaustralia.gov.au/funding-and-support/" TargetMode="External"/><Relationship Id="rId3" Type="http://schemas.openxmlformats.org/officeDocument/2006/relationships/settings" Target="settings.xml"/><Relationship Id="rId7" Type="http://schemas.openxmlformats.org/officeDocument/2006/relationships/hyperlink" Target="https://www.screenaustralia.gov.au/getmedia/2e7f34c9-1f1c-420e-a8d6-66e984ea3c92/Terms-of-tra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creenaustralia.gov.au/getmedia/2e7f34c9-1f1c-420e-a8d6-66e984ea3c92/Terms-of-trade"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www.screenaustralia.gov.au/sa/screen-news/2021/04-14-getting-started" TargetMode="External"/><Relationship Id="rId4" Type="http://schemas.openxmlformats.org/officeDocument/2006/relationships/webSettings" Target="webSettings.xml"/><Relationship Id="rId9" Type="http://schemas.openxmlformats.org/officeDocument/2006/relationships/hyperlink" Target="https://www.screenaustralia.gov.au/subscri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2341</Words>
  <Characters>12974</Characters>
  <Application>Microsoft Office Word</Application>
  <DocSecurity>0</DocSecurity>
  <Lines>294</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Susie Cortez</dc:creator>
  <cp:lastModifiedBy>Susie Cortez</cp:lastModifiedBy>
  <cp:revision>2</cp:revision>
  <dcterms:created xsi:type="dcterms:W3CDTF">2023-09-07T02:16:00Z</dcterms:created>
  <dcterms:modified xsi:type="dcterms:W3CDTF">2023-09-07T02:16:00Z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2023-02-07T00:00:00Z</vt:filetime>
  </property>
  <property fmtid="{D5CDD505-2E9C-101B-9397-08002B2CF9AE}" pid="3" name="Creator">
    <vt:lpwstr>Microsoft Word</vt:lpwstr>
  </property>
  <property fmtid="{D5CDD505-2E9C-101B-9397-08002B2CF9AE}" pid="4" name="LastSaved">
    <vt:filetime>2023-03-15T00:00:00Z</vt:filetime>
  </property>
</Properties>
</file>