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C6BDA" w14:textId="551E5D37" w:rsidR="00556FC0" w:rsidRPr="00EA380C" w:rsidRDefault="00DA45CF">
      <w:pPr>
        <w:spacing w:after="0" w:line="259" w:lineRule="auto"/>
        <w:ind w:left="-175" w:firstLine="0"/>
        <w:rPr>
          <w:rFonts w:asciiTheme="minorHAnsi" w:hAnsiTheme="minorHAnsi" w:cstheme="minorHAnsi"/>
        </w:rPr>
      </w:pPr>
      <w:r w:rsidRPr="00EA380C">
        <w:rPr>
          <w:rFonts w:asciiTheme="minorHAnsi" w:hAnsiTheme="minorHAnsi" w:cstheme="minorHAnsi"/>
          <w:noProof/>
        </w:rPr>
        <w:drawing>
          <wp:anchor distT="0" distB="0" distL="114300" distR="114300" simplePos="0" relativeHeight="251659264" behindDoc="1" locked="0" layoutInCell="1" allowOverlap="1" wp14:anchorId="5A880A9E" wp14:editId="268859CC">
            <wp:simplePos x="0" y="0"/>
            <wp:positionH relativeFrom="column">
              <wp:posOffset>-114935</wp:posOffset>
            </wp:positionH>
            <wp:positionV relativeFrom="paragraph">
              <wp:posOffset>360070</wp:posOffset>
            </wp:positionV>
            <wp:extent cx="3045460" cy="922655"/>
            <wp:effectExtent l="0" t="0" r="2540" b="0"/>
            <wp:wrapNone/>
            <wp:docPr id="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5460" cy="922655"/>
                    </a:xfrm>
                    <a:prstGeom prst="rect">
                      <a:avLst/>
                    </a:prstGeom>
                    <a:noFill/>
                    <a:ln>
                      <a:noFill/>
                    </a:ln>
                  </pic:spPr>
                </pic:pic>
              </a:graphicData>
            </a:graphic>
            <wp14:sizeRelH relativeFrom="page">
              <wp14:pctWidth>0</wp14:pctWidth>
            </wp14:sizeRelH>
            <wp14:sizeRelV relativeFrom="page">
              <wp14:pctHeight>0</wp14:pctHeight>
            </wp14:sizeRelV>
          </wp:anchor>
        </w:drawing>
      </w:r>
      <w:r w:rsidR="00601C91" w:rsidRPr="00EA380C">
        <w:rPr>
          <w:rFonts w:asciiTheme="minorHAnsi" w:hAnsiTheme="minorHAnsi" w:cstheme="minorHAnsi"/>
          <w:b/>
          <w:sz w:val="48"/>
        </w:rPr>
        <w:t xml:space="preserve"> </w:t>
      </w:r>
    </w:p>
    <w:p w14:paraId="60627258" w14:textId="77777777" w:rsidR="00556FC0" w:rsidRPr="00EA380C" w:rsidRDefault="00601C91">
      <w:pPr>
        <w:spacing w:after="305" w:line="259" w:lineRule="auto"/>
        <w:ind w:left="1356" w:firstLine="0"/>
        <w:rPr>
          <w:rFonts w:asciiTheme="minorHAnsi" w:hAnsiTheme="minorHAnsi" w:cstheme="minorHAnsi"/>
        </w:rPr>
      </w:pPr>
      <w:r w:rsidRPr="00EA380C">
        <w:rPr>
          <w:rFonts w:asciiTheme="minorHAnsi" w:hAnsiTheme="minorHAnsi" w:cstheme="minorHAnsi"/>
          <w:b/>
          <w:sz w:val="32"/>
        </w:rPr>
        <w:t xml:space="preserve"> </w:t>
      </w:r>
    </w:p>
    <w:p w14:paraId="65252CE2" w14:textId="77777777" w:rsidR="00DA45CF" w:rsidRPr="00EA380C" w:rsidRDefault="00DA45CF" w:rsidP="00CF43E2">
      <w:pPr>
        <w:spacing w:after="0" w:line="259" w:lineRule="auto"/>
        <w:ind w:left="0" w:firstLine="0"/>
        <w:rPr>
          <w:rFonts w:asciiTheme="minorHAnsi" w:hAnsiTheme="minorHAnsi" w:cstheme="minorHAnsi"/>
          <w:b/>
          <w:sz w:val="50"/>
          <w:szCs w:val="24"/>
        </w:rPr>
      </w:pPr>
    </w:p>
    <w:p w14:paraId="1EBEDF85" w14:textId="77777777" w:rsidR="00DA45CF" w:rsidRPr="00EA380C" w:rsidRDefault="00DA45CF" w:rsidP="00CF43E2">
      <w:pPr>
        <w:spacing w:after="0" w:line="259" w:lineRule="auto"/>
        <w:ind w:left="0" w:firstLine="0"/>
        <w:rPr>
          <w:rFonts w:asciiTheme="minorHAnsi" w:hAnsiTheme="minorHAnsi" w:cstheme="minorHAnsi"/>
          <w:b/>
          <w:sz w:val="50"/>
          <w:szCs w:val="24"/>
        </w:rPr>
      </w:pPr>
    </w:p>
    <w:p w14:paraId="40938D14" w14:textId="77777777" w:rsidR="00DA45CF" w:rsidRPr="00EA380C" w:rsidRDefault="00DA45CF" w:rsidP="00CF43E2">
      <w:pPr>
        <w:spacing w:after="0" w:line="259" w:lineRule="auto"/>
        <w:ind w:left="0" w:firstLine="0"/>
        <w:rPr>
          <w:rFonts w:asciiTheme="minorHAnsi" w:hAnsiTheme="minorHAnsi" w:cstheme="minorHAnsi"/>
          <w:b/>
          <w:sz w:val="50"/>
          <w:szCs w:val="24"/>
        </w:rPr>
      </w:pPr>
    </w:p>
    <w:p w14:paraId="1ED9148B" w14:textId="77777777" w:rsidR="00DA45CF" w:rsidRPr="00EA380C" w:rsidRDefault="00DA45CF" w:rsidP="00CF43E2">
      <w:pPr>
        <w:spacing w:after="0" w:line="259" w:lineRule="auto"/>
        <w:ind w:left="0" w:firstLine="0"/>
        <w:rPr>
          <w:rFonts w:asciiTheme="minorHAnsi" w:hAnsiTheme="minorHAnsi" w:cstheme="minorHAnsi"/>
          <w:b/>
          <w:sz w:val="50"/>
          <w:szCs w:val="24"/>
        </w:rPr>
      </w:pPr>
    </w:p>
    <w:p w14:paraId="5D72E984" w14:textId="77777777" w:rsidR="00DA45CF" w:rsidRPr="00EA380C" w:rsidRDefault="00DA45CF" w:rsidP="00CF43E2">
      <w:pPr>
        <w:spacing w:after="0" w:line="259" w:lineRule="auto"/>
        <w:ind w:left="0" w:firstLine="0"/>
        <w:rPr>
          <w:rFonts w:asciiTheme="minorHAnsi" w:hAnsiTheme="minorHAnsi" w:cstheme="minorHAnsi"/>
          <w:b/>
          <w:sz w:val="50"/>
          <w:szCs w:val="24"/>
        </w:rPr>
      </w:pPr>
    </w:p>
    <w:p w14:paraId="5EBE76A7" w14:textId="77777777" w:rsidR="00DA45CF" w:rsidRPr="00EA380C" w:rsidRDefault="00DA45CF" w:rsidP="00CF43E2">
      <w:pPr>
        <w:spacing w:after="0" w:line="259" w:lineRule="auto"/>
        <w:ind w:left="0" w:firstLine="0"/>
        <w:rPr>
          <w:rFonts w:asciiTheme="minorHAnsi" w:hAnsiTheme="minorHAnsi" w:cstheme="minorHAnsi"/>
          <w:b/>
          <w:sz w:val="50"/>
          <w:szCs w:val="24"/>
        </w:rPr>
      </w:pPr>
    </w:p>
    <w:p w14:paraId="3BC9863E" w14:textId="6EA4A1B6" w:rsidR="00556FC0" w:rsidRPr="00EA380C" w:rsidRDefault="00601C91" w:rsidP="00CF43E2">
      <w:pPr>
        <w:spacing w:after="0" w:line="259" w:lineRule="auto"/>
        <w:ind w:left="0" w:firstLine="0"/>
        <w:rPr>
          <w:rFonts w:asciiTheme="minorHAnsi" w:hAnsiTheme="minorHAnsi" w:cstheme="minorHAnsi"/>
          <w:sz w:val="22"/>
          <w:szCs w:val="24"/>
        </w:rPr>
      </w:pPr>
      <w:r w:rsidRPr="00EA380C">
        <w:rPr>
          <w:rFonts w:asciiTheme="minorHAnsi" w:hAnsiTheme="minorHAnsi" w:cstheme="minorHAnsi"/>
          <w:b/>
          <w:sz w:val="50"/>
          <w:szCs w:val="24"/>
        </w:rPr>
        <w:t>International Finance</w:t>
      </w:r>
      <w:r w:rsidR="00BF56CD" w:rsidRPr="00EA380C">
        <w:rPr>
          <w:rFonts w:asciiTheme="minorHAnsi" w:hAnsiTheme="minorHAnsi" w:cstheme="minorHAnsi"/>
          <w:b/>
          <w:sz w:val="50"/>
          <w:szCs w:val="24"/>
        </w:rPr>
        <w:t xml:space="preserve"> Attraction</w:t>
      </w:r>
      <w:r w:rsidRPr="00EA380C">
        <w:rPr>
          <w:rFonts w:asciiTheme="minorHAnsi" w:hAnsiTheme="minorHAnsi" w:cstheme="minorHAnsi"/>
          <w:b/>
          <w:sz w:val="50"/>
          <w:szCs w:val="24"/>
        </w:rPr>
        <w:t xml:space="preserve">: Guidelines </w:t>
      </w:r>
    </w:p>
    <w:p w14:paraId="73143964" w14:textId="77777777" w:rsidR="009E6188" w:rsidRPr="00EA380C" w:rsidRDefault="009E6188" w:rsidP="00CF43E2">
      <w:pPr>
        <w:spacing w:after="0" w:line="259" w:lineRule="auto"/>
        <w:ind w:left="-5"/>
        <w:rPr>
          <w:rFonts w:asciiTheme="minorHAnsi" w:hAnsiTheme="minorHAnsi" w:cstheme="minorHAnsi"/>
          <w:b/>
          <w:sz w:val="24"/>
          <w:szCs w:val="24"/>
        </w:rPr>
      </w:pPr>
    </w:p>
    <w:p w14:paraId="3D2FBE0F" w14:textId="61CF91AB" w:rsidR="00556FC0" w:rsidRPr="00EA380C" w:rsidRDefault="00601C91" w:rsidP="00CF43E2">
      <w:pPr>
        <w:spacing w:after="0" w:line="259" w:lineRule="auto"/>
        <w:ind w:left="-5"/>
        <w:rPr>
          <w:rFonts w:asciiTheme="minorHAnsi" w:hAnsiTheme="minorHAnsi" w:cstheme="minorHAnsi"/>
          <w:sz w:val="24"/>
          <w:szCs w:val="24"/>
        </w:rPr>
      </w:pPr>
      <w:r w:rsidRPr="00EA380C">
        <w:rPr>
          <w:rFonts w:asciiTheme="minorHAnsi" w:hAnsiTheme="minorHAnsi" w:cstheme="minorHAnsi"/>
          <w:b/>
          <w:sz w:val="24"/>
          <w:szCs w:val="24"/>
        </w:rPr>
        <w:t>Issued: 5 August 2020</w:t>
      </w:r>
      <w:r w:rsidRPr="00EA380C">
        <w:rPr>
          <w:rFonts w:asciiTheme="minorHAnsi" w:eastAsia="Calibri" w:hAnsiTheme="minorHAnsi" w:cstheme="minorHAnsi"/>
          <w:b/>
          <w:sz w:val="24"/>
          <w:szCs w:val="24"/>
        </w:rPr>
        <w:t xml:space="preserve">  </w:t>
      </w:r>
    </w:p>
    <w:p w14:paraId="6B9B0E81" w14:textId="2420820D" w:rsidR="00556FC0" w:rsidRPr="00EA380C" w:rsidRDefault="00601C91" w:rsidP="00CF43E2">
      <w:pPr>
        <w:spacing w:after="0" w:line="259" w:lineRule="auto"/>
        <w:ind w:left="-5"/>
        <w:rPr>
          <w:rFonts w:asciiTheme="minorHAnsi" w:hAnsiTheme="minorHAnsi" w:cstheme="minorHAnsi"/>
          <w:color w:val="auto"/>
          <w:sz w:val="24"/>
          <w:szCs w:val="24"/>
          <w:lang w:val="en-US" w:eastAsia="en-US" w:bidi="en-US"/>
        </w:rPr>
      </w:pPr>
      <w:r w:rsidRPr="00EA380C">
        <w:rPr>
          <w:rFonts w:asciiTheme="minorHAnsi" w:hAnsiTheme="minorHAnsi" w:cstheme="minorHAnsi"/>
          <w:b/>
          <w:sz w:val="24"/>
          <w:szCs w:val="24"/>
        </w:rPr>
        <w:t xml:space="preserve">Updated: </w:t>
      </w:r>
      <w:r w:rsidR="00D6013E">
        <w:rPr>
          <w:rFonts w:asciiTheme="minorHAnsi" w:hAnsiTheme="minorHAnsi" w:cstheme="minorHAnsi"/>
          <w:b/>
          <w:sz w:val="24"/>
          <w:szCs w:val="24"/>
        </w:rPr>
        <w:t>9 October</w:t>
      </w:r>
      <w:r w:rsidR="00022403" w:rsidRPr="00EA380C">
        <w:rPr>
          <w:rFonts w:asciiTheme="minorHAnsi" w:hAnsiTheme="minorHAnsi" w:cstheme="minorHAnsi"/>
          <w:b/>
          <w:sz w:val="24"/>
          <w:szCs w:val="24"/>
        </w:rPr>
        <w:t xml:space="preserve"> </w:t>
      </w:r>
      <w:r w:rsidRPr="00EA380C">
        <w:rPr>
          <w:rFonts w:asciiTheme="minorHAnsi" w:hAnsiTheme="minorHAnsi" w:cstheme="minorHAnsi"/>
          <w:b/>
          <w:sz w:val="24"/>
          <w:szCs w:val="24"/>
        </w:rPr>
        <w:t>202</w:t>
      </w:r>
      <w:r w:rsidR="00022403">
        <w:rPr>
          <w:rFonts w:asciiTheme="minorHAnsi" w:hAnsiTheme="minorHAnsi" w:cstheme="minorHAnsi"/>
          <w:b/>
          <w:sz w:val="24"/>
          <w:szCs w:val="24"/>
        </w:rPr>
        <w:t>5</w:t>
      </w:r>
      <w:r w:rsidRPr="00EA380C">
        <w:rPr>
          <w:rFonts w:asciiTheme="minorHAnsi" w:eastAsia="Calibri" w:hAnsiTheme="minorHAnsi" w:cstheme="minorHAnsi"/>
          <w:b/>
          <w:sz w:val="24"/>
          <w:szCs w:val="24"/>
        </w:rPr>
        <w:t xml:space="preserve"> </w:t>
      </w:r>
    </w:p>
    <w:p w14:paraId="36884886" w14:textId="398C6136" w:rsidR="00556FC0" w:rsidRPr="00EA380C" w:rsidRDefault="00601C91" w:rsidP="00CF43E2">
      <w:pPr>
        <w:spacing w:after="0" w:line="259" w:lineRule="auto"/>
        <w:ind w:left="0" w:firstLine="0"/>
        <w:rPr>
          <w:rFonts w:asciiTheme="minorHAnsi" w:eastAsia="Calibri" w:hAnsiTheme="minorHAnsi" w:cstheme="minorHAnsi"/>
          <w:sz w:val="24"/>
          <w:szCs w:val="24"/>
        </w:rPr>
      </w:pPr>
      <w:r w:rsidRPr="00EA380C">
        <w:rPr>
          <w:rFonts w:asciiTheme="minorHAnsi" w:eastAsia="Calibri" w:hAnsiTheme="minorHAnsi" w:cstheme="minorHAnsi"/>
          <w:sz w:val="24"/>
          <w:szCs w:val="24"/>
        </w:rPr>
        <w:t xml:space="preserve"> </w:t>
      </w:r>
    </w:p>
    <w:p w14:paraId="0BC1AABC" w14:textId="77777777" w:rsidR="009203DC" w:rsidRPr="00423150" w:rsidRDefault="009203DC" w:rsidP="009203DC">
      <w:pPr>
        <w:ind w:left="0"/>
        <w:rPr>
          <w:rFonts w:asciiTheme="minorHAnsi" w:hAnsiTheme="minorHAnsi" w:cstheme="minorHAnsi"/>
          <w:sz w:val="24"/>
          <w:szCs w:val="24"/>
        </w:rPr>
      </w:pPr>
      <w:r w:rsidRPr="00423150">
        <w:rPr>
          <w:rFonts w:asciiTheme="minorHAnsi" w:hAnsiTheme="minorHAnsi" w:cstheme="minorHAnsi"/>
          <w:sz w:val="24"/>
          <w:szCs w:val="24"/>
        </w:rPr>
        <w:t xml:space="preserve">Screen Australia reserves the right to change its program guidelines. Please ensure you check the website for the latest version. These guidelines should be read in conjunction with Screen Australia’s </w:t>
      </w:r>
      <w:hyperlink r:id="rId9">
        <w:r w:rsidRPr="00423150">
          <w:rPr>
            <w:rStyle w:val="Hyperlink"/>
            <w:rFonts w:asciiTheme="minorHAnsi" w:hAnsiTheme="minorHAnsi" w:cstheme="minorHAnsi"/>
            <w:sz w:val="24"/>
            <w:szCs w:val="24"/>
          </w:rPr>
          <w:t>Terms of Trade</w:t>
        </w:r>
      </w:hyperlink>
      <w:r w:rsidRPr="00423150">
        <w:rPr>
          <w:rFonts w:asciiTheme="minorHAnsi" w:hAnsiTheme="minorHAnsi" w:cstheme="minorHAnsi"/>
          <w:sz w:val="24"/>
          <w:szCs w:val="24"/>
        </w:rPr>
        <w:t xml:space="preserve">, and the </w:t>
      </w:r>
      <w:hyperlink r:id="rId10" w:history="1">
        <w:r w:rsidRPr="00423150">
          <w:rPr>
            <w:rStyle w:val="Hyperlink"/>
            <w:rFonts w:asciiTheme="minorHAnsi" w:hAnsiTheme="minorHAnsi" w:cstheme="minorHAnsi"/>
            <w:sz w:val="24"/>
            <w:szCs w:val="24"/>
          </w:rPr>
          <w:t>Information for Applicants</w:t>
        </w:r>
      </w:hyperlink>
      <w:r w:rsidRPr="00423150">
        <w:rPr>
          <w:rFonts w:asciiTheme="minorHAnsi" w:hAnsiTheme="minorHAnsi" w:cstheme="minorHAnsi"/>
          <w:color w:val="5B9BD5" w:themeColor="accent1"/>
          <w:sz w:val="24"/>
          <w:szCs w:val="24"/>
        </w:rPr>
        <w:t xml:space="preserve"> </w:t>
      </w:r>
      <w:r w:rsidRPr="00423150">
        <w:rPr>
          <w:rFonts w:asciiTheme="minorHAnsi" w:hAnsiTheme="minorHAnsi" w:cstheme="minorHAnsi"/>
          <w:sz w:val="24"/>
          <w:szCs w:val="24"/>
        </w:rPr>
        <w:t xml:space="preserve">and </w:t>
      </w:r>
      <w:hyperlink r:id="rId11" w:history="1">
        <w:r w:rsidRPr="00423150">
          <w:rPr>
            <w:rStyle w:val="Hyperlink"/>
            <w:rFonts w:asciiTheme="minorHAnsi" w:hAnsiTheme="minorHAnsi" w:cstheme="minorHAnsi"/>
            <w:sz w:val="24"/>
            <w:szCs w:val="24"/>
          </w:rPr>
          <w:t>Information for Recipients</w:t>
        </w:r>
      </w:hyperlink>
      <w:r w:rsidRPr="00423150">
        <w:rPr>
          <w:rFonts w:asciiTheme="minorHAnsi" w:hAnsiTheme="minorHAnsi" w:cstheme="minorHAnsi"/>
          <w:sz w:val="24"/>
          <w:szCs w:val="24"/>
        </w:rPr>
        <w:t xml:space="preserve"> on the agency’s website.</w:t>
      </w:r>
    </w:p>
    <w:p w14:paraId="1FBFA4D9" w14:textId="77777777" w:rsidR="009203DC" w:rsidRPr="00423150" w:rsidRDefault="009203DC" w:rsidP="009203DC">
      <w:pPr>
        <w:rPr>
          <w:rFonts w:asciiTheme="minorHAnsi" w:hAnsiTheme="minorHAnsi" w:cstheme="minorHAnsi"/>
          <w:sz w:val="24"/>
          <w:szCs w:val="24"/>
        </w:rPr>
      </w:pPr>
    </w:p>
    <w:p w14:paraId="597A1581" w14:textId="4F0AA326" w:rsidR="009E6188" w:rsidRPr="00EA380C" w:rsidRDefault="009203DC" w:rsidP="009203DC">
      <w:pPr>
        <w:spacing w:after="0" w:line="259" w:lineRule="auto"/>
        <w:ind w:left="0" w:firstLine="0"/>
        <w:rPr>
          <w:rFonts w:asciiTheme="minorHAnsi" w:eastAsia="Calibri" w:hAnsiTheme="minorHAnsi" w:cstheme="minorHAnsi"/>
          <w:sz w:val="24"/>
          <w:szCs w:val="24"/>
        </w:rPr>
      </w:pPr>
      <w:r w:rsidRPr="00423150">
        <w:rPr>
          <w:rFonts w:asciiTheme="minorHAnsi" w:hAnsiTheme="minorHAnsi" w:cstheme="minorHAnsi"/>
          <w:sz w:val="24"/>
          <w:szCs w:val="24"/>
        </w:rPr>
        <w:t xml:space="preserve">If applicants have questions about this program or accessibility requirements relating to submitting an application contact Screen Australia’s Program Operations team at </w:t>
      </w:r>
      <w:hyperlink r:id="rId12" w:history="1">
        <w:r w:rsidR="001404DA" w:rsidRPr="00930552">
          <w:rPr>
            <w:rStyle w:val="Hyperlink"/>
            <w:rFonts w:asciiTheme="minorHAnsi" w:hAnsiTheme="minorHAnsi" w:cstheme="minorHAnsi"/>
            <w:sz w:val="24"/>
            <w:szCs w:val="24"/>
          </w:rPr>
          <w:t>international@screenaustralia.gov.au</w:t>
        </w:r>
      </w:hyperlink>
      <w:r w:rsidRPr="00423150">
        <w:rPr>
          <w:rFonts w:asciiTheme="minorHAnsi" w:hAnsiTheme="minorHAnsi" w:cstheme="minorHAnsi"/>
          <w:color w:val="auto"/>
          <w:sz w:val="24"/>
          <w:szCs w:val="24"/>
        </w:rPr>
        <w:t xml:space="preserve"> </w:t>
      </w:r>
      <w:r w:rsidRPr="00423150">
        <w:rPr>
          <w:rFonts w:asciiTheme="minorHAnsi" w:hAnsiTheme="minorHAnsi" w:cstheme="minorHAnsi"/>
          <w:sz w:val="24"/>
          <w:szCs w:val="24"/>
        </w:rPr>
        <w:t>or on 1800 507 901</w:t>
      </w:r>
    </w:p>
    <w:p w14:paraId="4BC2AA25" w14:textId="77777777" w:rsidR="009E6188" w:rsidRPr="00EA380C" w:rsidRDefault="009E6188" w:rsidP="00CF43E2">
      <w:pPr>
        <w:spacing w:after="0" w:line="259" w:lineRule="auto"/>
        <w:ind w:left="0" w:firstLine="0"/>
        <w:rPr>
          <w:rFonts w:asciiTheme="minorHAnsi" w:hAnsiTheme="minorHAnsi" w:cstheme="minorHAnsi"/>
          <w:sz w:val="24"/>
          <w:szCs w:val="24"/>
        </w:rPr>
      </w:pPr>
    </w:p>
    <w:p w14:paraId="2E9313DC" w14:textId="236289F2" w:rsidR="009E6188" w:rsidRPr="00EA380C" w:rsidRDefault="009E6188">
      <w:pPr>
        <w:spacing w:after="160" w:line="259" w:lineRule="auto"/>
        <w:ind w:left="0" w:firstLine="0"/>
        <w:rPr>
          <w:rFonts w:asciiTheme="minorHAnsi" w:hAnsiTheme="minorHAnsi" w:cstheme="minorHAnsi"/>
          <w:sz w:val="24"/>
          <w:szCs w:val="24"/>
        </w:rPr>
      </w:pPr>
      <w:r w:rsidRPr="00EA380C">
        <w:rPr>
          <w:rFonts w:asciiTheme="minorHAnsi" w:hAnsiTheme="minorHAnsi" w:cstheme="minorHAnsi"/>
          <w:sz w:val="24"/>
          <w:szCs w:val="24"/>
        </w:rPr>
        <w:br w:type="page"/>
      </w:r>
    </w:p>
    <w:sdt>
      <w:sdtPr>
        <w:rPr>
          <w:rFonts w:asciiTheme="minorHAnsi" w:eastAsia="Trebuchet MS" w:hAnsiTheme="minorHAnsi" w:cstheme="minorHAnsi"/>
          <w:color w:val="000000"/>
          <w:sz w:val="24"/>
          <w:szCs w:val="24"/>
          <w:lang w:val="en-AU" w:eastAsia="en-AU"/>
        </w:rPr>
        <w:id w:val="875738284"/>
        <w:docPartObj>
          <w:docPartGallery w:val="Table of Contents"/>
          <w:docPartUnique/>
        </w:docPartObj>
      </w:sdtPr>
      <w:sdtEndPr>
        <w:rPr>
          <w:b/>
          <w:bCs/>
          <w:noProof/>
        </w:rPr>
      </w:sdtEndPr>
      <w:sdtContent>
        <w:p w14:paraId="7EB92E6E" w14:textId="09ABAD05" w:rsidR="00204BF7" w:rsidRPr="00EA380C" w:rsidRDefault="00204BF7">
          <w:pPr>
            <w:pStyle w:val="TOCHeading"/>
            <w:rPr>
              <w:rFonts w:asciiTheme="minorHAnsi" w:hAnsiTheme="minorHAnsi" w:cstheme="minorHAnsi"/>
              <w:b/>
              <w:bCs/>
              <w:color w:val="auto"/>
              <w:sz w:val="24"/>
              <w:szCs w:val="24"/>
            </w:rPr>
          </w:pPr>
          <w:r w:rsidRPr="00EA380C">
            <w:rPr>
              <w:rFonts w:asciiTheme="minorHAnsi" w:hAnsiTheme="minorHAnsi" w:cstheme="minorHAnsi"/>
              <w:b/>
              <w:bCs/>
              <w:color w:val="auto"/>
              <w:sz w:val="24"/>
              <w:szCs w:val="24"/>
            </w:rPr>
            <w:t>Table of Contents</w:t>
          </w:r>
        </w:p>
        <w:p w14:paraId="34BD92A3" w14:textId="77777777" w:rsidR="00204BF7" w:rsidRPr="00EA380C" w:rsidRDefault="00204BF7" w:rsidP="00EA380C">
          <w:pPr>
            <w:rPr>
              <w:rFonts w:asciiTheme="minorHAnsi" w:hAnsiTheme="minorHAnsi" w:cstheme="minorHAnsi"/>
              <w:sz w:val="24"/>
              <w:szCs w:val="24"/>
            </w:rPr>
          </w:pPr>
        </w:p>
        <w:p w14:paraId="1730317F" w14:textId="49A66F8A" w:rsidR="003C065C" w:rsidRPr="00EA380C" w:rsidRDefault="00204BF7">
          <w:pPr>
            <w:pStyle w:val="TOC1"/>
            <w:tabs>
              <w:tab w:val="left" w:pos="440"/>
              <w:tab w:val="right" w:leader="dot" w:pos="9020"/>
            </w:tabs>
            <w:rPr>
              <w:rFonts w:asciiTheme="minorHAnsi" w:eastAsiaTheme="minorEastAsia" w:hAnsiTheme="minorHAnsi" w:cstheme="minorHAnsi"/>
              <w:noProof/>
              <w:color w:val="auto"/>
              <w:sz w:val="24"/>
              <w:szCs w:val="24"/>
            </w:rPr>
          </w:pPr>
          <w:r w:rsidRPr="00EA380C">
            <w:rPr>
              <w:rFonts w:asciiTheme="minorHAnsi" w:hAnsiTheme="minorHAnsi" w:cstheme="minorHAnsi"/>
              <w:sz w:val="24"/>
              <w:szCs w:val="24"/>
            </w:rPr>
            <w:fldChar w:fldCharType="begin"/>
          </w:r>
          <w:r w:rsidRPr="00EA380C">
            <w:rPr>
              <w:rFonts w:asciiTheme="minorHAnsi" w:hAnsiTheme="minorHAnsi" w:cstheme="minorHAnsi"/>
              <w:sz w:val="24"/>
              <w:szCs w:val="24"/>
            </w:rPr>
            <w:instrText xml:space="preserve"> TOC \o "1-3" \h \z \u </w:instrText>
          </w:r>
          <w:r w:rsidRPr="00EA380C">
            <w:rPr>
              <w:rFonts w:asciiTheme="minorHAnsi" w:hAnsiTheme="minorHAnsi" w:cstheme="minorHAnsi"/>
              <w:sz w:val="24"/>
              <w:szCs w:val="24"/>
            </w:rPr>
            <w:fldChar w:fldCharType="separate"/>
          </w:r>
          <w:hyperlink w:anchor="_Toc207983124" w:history="1">
            <w:r w:rsidR="003C065C" w:rsidRPr="00EA380C">
              <w:rPr>
                <w:rStyle w:val="Hyperlink"/>
                <w:rFonts w:asciiTheme="minorHAnsi" w:hAnsiTheme="minorHAnsi" w:cstheme="minorHAnsi"/>
                <w:noProof/>
                <w:sz w:val="24"/>
                <w:szCs w:val="24"/>
                <w:lang w:bidi="en-US"/>
              </w:rPr>
              <w:t>1.</w:t>
            </w:r>
            <w:r w:rsidR="003C065C" w:rsidRPr="00EA380C">
              <w:rPr>
                <w:rFonts w:asciiTheme="minorHAnsi" w:eastAsiaTheme="minorEastAsia" w:hAnsiTheme="minorHAnsi" w:cstheme="minorHAnsi"/>
                <w:noProof/>
                <w:color w:val="auto"/>
                <w:sz w:val="24"/>
                <w:szCs w:val="24"/>
              </w:rPr>
              <w:tab/>
            </w:r>
            <w:r w:rsidR="003C065C" w:rsidRPr="00EA380C">
              <w:rPr>
                <w:rStyle w:val="Hyperlink"/>
                <w:rFonts w:asciiTheme="minorHAnsi" w:hAnsiTheme="minorHAnsi" w:cstheme="minorHAnsi"/>
                <w:noProof/>
                <w:sz w:val="24"/>
                <w:szCs w:val="24"/>
                <w:lang w:bidi="en-US"/>
              </w:rPr>
              <w:t>Funding program</w:t>
            </w:r>
            <w:r w:rsidR="003C065C" w:rsidRPr="00EA380C">
              <w:rPr>
                <w:rFonts w:asciiTheme="minorHAnsi" w:hAnsiTheme="minorHAnsi" w:cstheme="minorHAnsi"/>
                <w:noProof/>
                <w:webHidden/>
                <w:sz w:val="24"/>
                <w:szCs w:val="24"/>
              </w:rPr>
              <w:tab/>
            </w:r>
            <w:r w:rsidR="003C065C" w:rsidRPr="00EA380C">
              <w:rPr>
                <w:rFonts w:asciiTheme="minorHAnsi" w:hAnsiTheme="minorHAnsi" w:cstheme="minorHAnsi"/>
                <w:noProof/>
                <w:webHidden/>
                <w:sz w:val="24"/>
                <w:szCs w:val="24"/>
              </w:rPr>
              <w:fldChar w:fldCharType="begin"/>
            </w:r>
            <w:r w:rsidR="003C065C" w:rsidRPr="00EA380C">
              <w:rPr>
                <w:rFonts w:asciiTheme="minorHAnsi" w:hAnsiTheme="minorHAnsi" w:cstheme="minorHAnsi"/>
                <w:noProof/>
                <w:webHidden/>
                <w:sz w:val="24"/>
                <w:szCs w:val="24"/>
              </w:rPr>
              <w:instrText xml:space="preserve"> PAGEREF _Toc207983124 \h </w:instrText>
            </w:r>
            <w:r w:rsidR="003C065C" w:rsidRPr="00EA380C">
              <w:rPr>
                <w:rFonts w:asciiTheme="minorHAnsi" w:hAnsiTheme="minorHAnsi" w:cstheme="minorHAnsi"/>
                <w:noProof/>
                <w:webHidden/>
                <w:sz w:val="24"/>
                <w:szCs w:val="24"/>
              </w:rPr>
            </w:r>
            <w:r w:rsidR="003C065C" w:rsidRPr="00EA380C">
              <w:rPr>
                <w:rFonts w:asciiTheme="minorHAnsi" w:hAnsiTheme="minorHAnsi" w:cstheme="minorHAnsi"/>
                <w:noProof/>
                <w:webHidden/>
                <w:sz w:val="24"/>
                <w:szCs w:val="24"/>
              </w:rPr>
              <w:fldChar w:fldCharType="separate"/>
            </w:r>
            <w:r w:rsidR="003C065C" w:rsidRPr="00EA380C">
              <w:rPr>
                <w:rFonts w:asciiTheme="minorHAnsi" w:hAnsiTheme="minorHAnsi" w:cstheme="minorHAnsi"/>
                <w:noProof/>
                <w:webHidden/>
                <w:sz w:val="24"/>
                <w:szCs w:val="24"/>
              </w:rPr>
              <w:t>3</w:t>
            </w:r>
            <w:r w:rsidR="003C065C" w:rsidRPr="00EA380C">
              <w:rPr>
                <w:rFonts w:asciiTheme="minorHAnsi" w:hAnsiTheme="minorHAnsi" w:cstheme="minorHAnsi"/>
                <w:noProof/>
                <w:webHidden/>
                <w:sz w:val="24"/>
                <w:szCs w:val="24"/>
              </w:rPr>
              <w:fldChar w:fldCharType="end"/>
            </w:r>
          </w:hyperlink>
        </w:p>
        <w:p w14:paraId="2EE79161" w14:textId="339B2A57" w:rsidR="003C065C" w:rsidRPr="00EA380C" w:rsidRDefault="00D6013E">
          <w:pPr>
            <w:pStyle w:val="TOC2"/>
            <w:rPr>
              <w:rFonts w:asciiTheme="minorHAnsi" w:eastAsiaTheme="minorEastAsia" w:hAnsiTheme="minorHAnsi" w:cstheme="minorHAnsi"/>
              <w:noProof/>
              <w:color w:val="auto"/>
              <w:sz w:val="24"/>
              <w:szCs w:val="24"/>
            </w:rPr>
          </w:pPr>
          <w:hyperlink w:anchor="_Toc207983125" w:history="1">
            <w:r w:rsidR="003C065C" w:rsidRPr="00EA380C">
              <w:rPr>
                <w:rStyle w:val="Hyperlink"/>
                <w:rFonts w:asciiTheme="minorHAnsi" w:hAnsiTheme="minorHAnsi" w:cstheme="minorHAnsi"/>
                <w:noProof/>
                <w:sz w:val="24"/>
                <w:szCs w:val="24"/>
                <w:lang w:bidi="en-US"/>
              </w:rPr>
              <w:t>1.1.</w:t>
            </w:r>
            <w:r w:rsidR="003C065C" w:rsidRPr="00EA380C">
              <w:rPr>
                <w:rFonts w:asciiTheme="minorHAnsi" w:eastAsiaTheme="minorEastAsia" w:hAnsiTheme="minorHAnsi" w:cstheme="minorHAnsi"/>
                <w:noProof/>
                <w:color w:val="auto"/>
                <w:sz w:val="24"/>
                <w:szCs w:val="24"/>
              </w:rPr>
              <w:tab/>
            </w:r>
            <w:r w:rsidR="003C065C" w:rsidRPr="00EA380C">
              <w:rPr>
                <w:rStyle w:val="Hyperlink"/>
                <w:rFonts w:asciiTheme="minorHAnsi" w:hAnsiTheme="minorHAnsi" w:cstheme="minorHAnsi"/>
                <w:noProof/>
                <w:sz w:val="24"/>
                <w:szCs w:val="24"/>
                <w:lang w:bidi="en-US"/>
              </w:rPr>
              <w:t>Overview</w:t>
            </w:r>
            <w:r w:rsidR="003C065C" w:rsidRPr="00EA380C">
              <w:rPr>
                <w:rFonts w:asciiTheme="minorHAnsi" w:hAnsiTheme="minorHAnsi" w:cstheme="minorHAnsi"/>
                <w:noProof/>
                <w:webHidden/>
                <w:sz w:val="24"/>
                <w:szCs w:val="24"/>
              </w:rPr>
              <w:tab/>
            </w:r>
            <w:r w:rsidR="003C065C" w:rsidRPr="00EA380C">
              <w:rPr>
                <w:rFonts w:asciiTheme="minorHAnsi" w:hAnsiTheme="minorHAnsi" w:cstheme="minorHAnsi"/>
                <w:noProof/>
                <w:webHidden/>
                <w:sz w:val="24"/>
                <w:szCs w:val="24"/>
              </w:rPr>
              <w:fldChar w:fldCharType="begin"/>
            </w:r>
            <w:r w:rsidR="003C065C" w:rsidRPr="00EA380C">
              <w:rPr>
                <w:rFonts w:asciiTheme="minorHAnsi" w:hAnsiTheme="minorHAnsi" w:cstheme="minorHAnsi"/>
                <w:noProof/>
                <w:webHidden/>
                <w:sz w:val="24"/>
                <w:szCs w:val="24"/>
              </w:rPr>
              <w:instrText xml:space="preserve"> PAGEREF _Toc207983125 \h </w:instrText>
            </w:r>
            <w:r w:rsidR="003C065C" w:rsidRPr="00EA380C">
              <w:rPr>
                <w:rFonts w:asciiTheme="minorHAnsi" w:hAnsiTheme="minorHAnsi" w:cstheme="minorHAnsi"/>
                <w:noProof/>
                <w:webHidden/>
                <w:sz w:val="24"/>
                <w:szCs w:val="24"/>
              </w:rPr>
            </w:r>
            <w:r w:rsidR="003C065C" w:rsidRPr="00EA380C">
              <w:rPr>
                <w:rFonts w:asciiTheme="minorHAnsi" w:hAnsiTheme="minorHAnsi" w:cstheme="minorHAnsi"/>
                <w:noProof/>
                <w:webHidden/>
                <w:sz w:val="24"/>
                <w:szCs w:val="24"/>
              </w:rPr>
              <w:fldChar w:fldCharType="separate"/>
            </w:r>
            <w:r w:rsidR="003C065C" w:rsidRPr="00EA380C">
              <w:rPr>
                <w:rFonts w:asciiTheme="minorHAnsi" w:hAnsiTheme="minorHAnsi" w:cstheme="minorHAnsi"/>
                <w:noProof/>
                <w:webHidden/>
                <w:sz w:val="24"/>
                <w:szCs w:val="24"/>
              </w:rPr>
              <w:t>3</w:t>
            </w:r>
            <w:r w:rsidR="003C065C" w:rsidRPr="00EA380C">
              <w:rPr>
                <w:rFonts w:asciiTheme="minorHAnsi" w:hAnsiTheme="minorHAnsi" w:cstheme="minorHAnsi"/>
                <w:noProof/>
                <w:webHidden/>
                <w:sz w:val="24"/>
                <w:szCs w:val="24"/>
              </w:rPr>
              <w:fldChar w:fldCharType="end"/>
            </w:r>
          </w:hyperlink>
        </w:p>
        <w:p w14:paraId="04C11194" w14:textId="277520BA" w:rsidR="003C065C" w:rsidRPr="00EA380C" w:rsidRDefault="00D6013E">
          <w:pPr>
            <w:pStyle w:val="TOC2"/>
            <w:rPr>
              <w:rFonts w:asciiTheme="minorHAnsi" w:eastAsiaTheme="minorEastAsia" w:hAnsiTheme="minorHAnsi" w:cstheme="minorHAnsi"/>
              <w:noProof/>
              <w:color w:val="auto"/>
              <w:sz w:val="24"/>
              <w:szCs w:val="24"/>
            </w:rPr>
          </w:pPr>
          <w:hyperlink w:anchor="_Toc207983126" w:history="1">
            <w:r w:rsidR="003C065C" w:rsidRPr="00EA380C">
              <w:rPr>
                <w:rStyle w:val="Hyperlink"/>
                <w:rFonts w:asciiTheme="minorHAnsi" w:hAnsiTheme="minorHAnsi" w:cstheme="minorHAnsi"/>
                <w:noProof/>
                <w:sz w:val="24"/>
                <w:szCs w:val="24"/>
                <w:lang w:bidi="en-US"/>
              </w:rPr>
              <w:t>1.2.</w:t>
            </w:r>
            <w:r w:rsidR="003C065C" w:rsidRPr="00EA380C">
              <w:rPr>
                <w:rFonts w:asciiTheme="minorHAnsi" w:eastAsiaTheme="minorEastAsia" w:hAnsiTheme="minorHAnsi" w:cstheme="minorHAnsi"/>
                <w:noProof/>
                <w:color w:val="auto"/>
                <w:sz w:val="24"/>
                <w:szCs w:val="24"/>
              </w:rPr>
              <w:tab/>
            </w:r>
            <w:r w:rsidR="003C065C" w:rsidRPr="00EA380C">
              <w:rPr>
                <w:rStyle w:val="Hyperlink"/>
                <w:rFonts w:asciiTheme="minorHAnsi" w:hAnsiTheme="minorHAnsi" w:cstheme="minorHAnsi"/>
                <w:noProof/>
                <w:sz w:val="24"/>
                <w:szCs w:val="24"/>
                <w:lang w:bidi="en-US"/>
              </w:rPr>
              <w:t>Available Funding</w:t>
            </w:r>
            <w:r w:rsidR="003C065C" w:rsidRPr="00EA380C">
              <w:rPr>
                <w:rFonts w:asciiTheme="minorHAnsi" w:hAnsiTheme="minorHAnsi" w:cstheme="minorHAnsi"/>
                <w:noProof/>
                <w:webHidden/>
                <w:sz w:val="24"/>
                <w:szCs w:val="24"/>
              </w:rPr>
              <w:tab/>
            </w:r>
            <w:r w:rsidR="003C065C" w:rsidRPr="00EA380C">
              <w:rPr>
                <w:rFonts w:asciiTheme="minorHAnsi" w:hAnsiTheme="minorHAnsi" w:cstheme="minorHAnsi"/>
                <w:noProof/>
                <w:webHidden/>
                <w:sz w:val="24"/>
                <w:szCs w:val="24"/>
              </w:rPr>
              <w:fldChar w:fldCharType="begin"/>
            </w:r>
            <w:r w:rsidR="003C065C" w:rsidRPr="00EA380C">
              <w:rPr>
                <w:rFonts w:asciiTheme="minorHAnsi" w:hAnsiTheme="minorHAnsi" w:cstheme="minorHAnsi"/>
                <w:noProof/>
                <w:webHidden/>
                <w:sz w:val="24"/>
                <w:szCs w:val="24"/>
              </w:rPr>
              <w:instrText xml:space="preserve"> PAGEREF _Toc207983126 \h </w:instrText>
            </w:r>
            <w:r w:rsidR="003C065C" w:rsidRPr="00EA380C">
              <w:rPr>
                <w:rFonts w:asciiTheme="minorHAnsi" w:hAnsiTheme="minorHAnsi" w:cstheme="minorHAnsi"/>
                <w:noProof/>
                <w:webHidden/>
                <w:sz w:val="24"/>
                <w:szCs w:val="24"/>
              </w:rPr>
            </w:r>
            <w:r w:rsidR="003C065C" w:rsidRPr="00EA380C">
              <w:rPr>
                <w:rFonts w:asciiTheme="minorHAnsi" w:hAnsiTheme="minorHAnsi" w:cstheme="minorHAnsi"/>
                <w:noProof/>
                <w:webHidden/>
                <w:sz w:val="24"/>
                <w:szCs w:val="24"/>
              </w:rPr>
              <w:fldChar w:fldCharType="separate"/>
            </w:r>
            <w:r w:rsidR="003C065C" w:rsidRPr="00EA380C">
              <w:rPr>
                <w:rFonts w:asciiTheme="minorHAnsi" w:hAnsiTheme="minorHAnsi" w:cstheme="minorHAnsi"/>
                <w:noProof/>
                <w:webHidden/>
                <w:sz w:val="24"/>
                <w:szCs w:val="24"/>
              </w:rPr>
              <w:t>3</w:t>
            </w:r>
            <w:r w:rsidR="003C065C" w:rsidRPr="00EA380C">
              <w:rPr>
                <w:rFonts w:asciiTheme="minorHAnsi" w:hAnsiTheme="minorHAnsi" w:cstheme="minorHAnsi"/>
                <w:noProof/>
                <w:webHidden/>
                <w:sz w:val="24"/>
                <w:szCs w:val="24"/>
              </w:rPr>
              <w:fldChar w:fldCharType="end"/>
            </w:r>
          </w:hyperlink>
        </w:p>
        <w:p w14:paraId="7DCC1E59" w14:textId="7603F61C" w:rsidR="003C065C" w:rsidRPr="00EA380C" w:rsidRDefault="00D6013E">
          <w:pPr>
            <w:pStyle w:val="TOC1"/>
            <w:tabs>
              <w:tab w:val="left" w:pos="440"/>
              <w:tab w:val="right" w:leader="dot" w:pos="9020"/>
            </w:tabs>
            <w:rPr>
              <w:rFonts w:asciiTheme="minorHAnsi" w:eastAsiaTheme="minorEastAsia" w:hAnsiTheme="minorHAnsi" w:cstheme="minorHAnsi"/>
              <w:noProof/>
              <w:color w:val="auto"/>
              <w:sz w:val="24"/>
              <w:szCs w:val="24"/>
            </w:rPr>
          </w:pPr>
          <w:hyperlink w:anchor="_Toc207983127" w:history="1">
            <w:r w:rsidR="003C065C" w:rsidRPr="00EA380C">
              <w:rPr>
                <w:rStyle w:val="Hyperlink"/>
                <w:rFonts w:asciiTheme="minorHAnsi" w:hAnsiTheme="minorHAnsi" w:cstheme="minorHAnsi"/>
                <w:noProof/>
                <w:sz w:val="24"/>
                <w:szCs w:val="24"/>
                <w:lang w:bidi="en-US"/>
              </w:rPr>
              <w:t>2.</w:t>
            </w:r>
            <w:r w:rsidR="003C065C" w:rsidRPr="00EA380C">
              <w:rPr>
                <w:rFonts w:asciiTheme="minorHAnsi" w:eastAsiaTheme="minorEastAsia" w:hAnsiTheme="minorHAnsi" w:cstheme="minorHAnsi"/>
                <w:noProof/>
                <w:color w:val="auto"/>
                <w:sz w:val="24"/>
                <w:szCs w:val="24"/>
              </w:rPr>
              <w:tab/>
            </w:r>
            <w:r w:rsidR="003C065C" w:rsidRPr="00EA380C">
              <w:rPr>
                <w:rStyle w:val="Hyperlink"/>
                <w:rFonts w:asciiTheme="minorHAnsi" w:hAnsiTheme="minorHAnsi" w:cstheme="minorHAnsi"/>
                <w:noProof/>
                <w:sz w:val="24"/>
                <w:szCs w:val="24"/>
                <w:lang w:bidi="en-US"/>
              </w:rPr>
              <w:t>Inclusive Storytelling</w:t>
            </w:r>
            <w:r w:rsidR="003C065C" w:rsidRPr="00EA380C">
              <w:rPr>
                <w:rFonts w:asciiTheme="minorHAnsi" w:hAnsiTheme="minorHAnsi" w:cstheme="minorHAnsi"/>
                <w:noProof/>
                <w:webHidden/>
                <w:sz w:val="24"/>
                <w:szCs w:val="24"/>
              </w:rPr>
              <w:tab/>
            </w:r>
            <w:r w:rsidR="003C065C" w:rsidRPr="00EA380C">
              <w:rPr>
                <w:rFonts w:asciiTheme="minorHAnsi" w:hAnsiTheme="minorHAnsi" w:cstheme="minorHAnsi"/>
                <w:noProof/>
                <w:webHidden/>
                <w:sz w:val="24"/>
                <w:szCs w:val="24"/>
              </w:rPr>
              <w:fldChar w:fldCharType="begin"/>
            </w:r>
            <w:r w:rsidR="003C065C" w:rsidRPr="00EA380C">
              <w:rPr>
                <w:rFonts w:asciiTheme="minorHAnsi" w:hAnsiTheme="minorHAnsi" w:cstheme="minorHAnsi"/>
                <w:noProof/>
                <w:webHidden/>
                <w:sz w:val="24"/>
                <w:szCs w:val="24"/>
              </w:rPr>
              <w:instrText xml:space="preserve"> PAGEREF _Toc207983127 \h </w:instrText>
            </w:r>
            <w:r w:rsidR="003C065C" w:rsidRPr="00EA380C">
              <w:rPr>
                <w:rFonts w:asciiTheme="minorHAnsi" w:hAnsiTheme="minorHAnsi" w:cstheme="minorHAnsi"/>
                <w:noProof/>
                <w:webHidden/>
                <w:sz w:val="24"/>
                <w:szCs w:val="24"/>
              </w:rPr>
            </w:r>
            <w:r w:rsidR="003C065C" w:rsidRPr="00EA380C">
              <w:rPr>
                <w:rFonts w:asciiTheme="minorHAnsi" w:hAnsiTheme="minorHAnsi" w:cstheme="minorHAnsi"/>
                <w:noProof/>
                <w:webHidden/>
                <w:sz w:val="24"/>
                <w:szCs w:val="24"/>
              </w:rPr>
              <w:fldChar w:fldCharType="separate"/>
            </w:r>
            <w:r w:rsidR="003C065C" w:rsidRPr="00EA380C">
              <w:rPr>
                <w:rFonts w:asciiTheme="minorHAnsi" w:hAnsiTheme="minorHAnsi" w:cstheme="minorHAnsi"/>
                <w:noProof/>
                <w:webHidden/>
                <w:sz w:val="24"/>
                <w:szCs w:val="24"/>
              </w:rPr>
              <w:t>3</w:t>
            </w:r>
            <w:r w:rsidR="003C065C" w:rsidRPr="00EA380C">
              <w:rPr>
                <w:rFonts w:asciiTheme="minorHAnsi" w:hAnsiTheme="minorHAnsi" w:cstheme="minorHAnsi"/>
                <w:noProof/>
                <w:webHidden/>
                <w:sz w:val="24"/>
                <w:szCs w:val="24"/>
              </w:rPr>
              <w:fldChar w:fldCharType="end"/>
            </w:r>
          </w:hyperlink>
        </w:p>
        <w:p w14:paraId="1AB53665" w14:textId="495A51B3" w:rsidR="003C065C" w:rsidRPr="00EA380C" w:rsidRDefault="00D6013E">
          <w:pPr>
            <w:pStyle w:val="TOC1"/>
            <w:tabs>
              <w:tab w:val="left" w:pos="440"/>
              <w:tab w:val="right" w:leader="dot" w:pos="9020"/>
            </w:tabs>
            <w:rPr>
              <w:rFonts w:asciiTheme="minorHAnsi" w:eastAsiaTheme="minorEastAsia" w:hAnsiTheme="minorHAnsi" w:cstheme="minorHAnsi"/>
              <w:noProof/>
              <w:color w:val="auto"/>
              <w:sz w:val="24"/>
              <w:szCs w:val="24"/>
            </w:rPr>
          </w:pPr>
          <w:hyperlink w:anchor="_Toc207983128" w:history="1">
            <w:r w:rsidR="003C065C" w:rsidRPr="00EA380C">
              <w:rPr>
                <w:rStyle w:val="Hyperlink"/>
                <w:rFonts w:asciiTheme="minorHAnsi" w:hAnsiTheme="minorHAnsi" w:cstheme="minorHAnsi"/>
                <w:noProof/>
                <w:sz w:val="24"/>
                <w:szCs w:val="24"/>
                <w:lang w:bidi="en-US"/>
              </w:rPr>
              <w:t>3.</w:t>
            </w:r>
            <w:r w:rsidR="003C065C" w:rsidRPr="00EA380C">
              <w:rPr>
                <w:rFonts w:asciiTheme="minorHAnsi" w:eastAsiaTheme="minorEastAsia" w:hAnsiTheme="minorHAnsi" w:cstheme="minorHAnsi"/>
                <w:noProof/>
                <w:color w:val="auto"/>
                <w:sz w:val="24"/>
                <w:szCs w:val="24"/>
              </w:rPr>
              <w:tab/>
            </w:r>
            <w:r w:rsidR="003C065C" w:rsidRPr="00EA380C">
              <w:rPr>
                <w:rStyle w:val="Hyperlink"/>
                <w:rFonts w:asciiTheme="minorHAnsi" w:hAnsiTheme="minorHAnsi" w:cstheme="minorHAnsi"/>
                <w:noProof/>
                <w:sz w:val="24"/>
                <w:szCs w:val="24"/>
                <w:lang w:bidi="en-US"/>
              </w:rPr>
              <w:t>Eligibility</w:t>
            </w:r>
            <w:r w:rsidR="003C065C" w:rsidRPr="00EA380C">
              <w:rPr>
                <w:rFonts w:asciiTheme="minorHAnsi" w:hAnsiTheme="minorHAnsi" w:cstheme="minorHAnsi"/>
                <w:noProof/>
                <w:webHidden/>
                <w:sz w:val="24"/>
                <w:szCs w:val="24"/>
              </w:rPr>
              <w:tab/>
            </w:r>
            <w:r w:rsidR="003C065C" w:rsidRPr="00EA380C">
              <w:rPr>
                <w:rFonts w:asciiTheme="minorHAnsi" w:hAnsiTheme="minorHAnsi" w:cstheme="minorHAnsi"/>
                <w:noProof/>
                <w:webHidden/>
                <w:sz w:val="24"/>
                <w:szCs w:val="24"/>
              </w:rPr>
              <w:fldChar w:fldCharType="begin"/>
            </w:r>
            <w:r w:rsidR="003C065C" w:rsidRPr="00EA380C">
              <w:rPr>
                <w:rFonts w:asciiTheme="minorHAnsi" w:hAnsiTheme="minorHAnsi" w:cstheme="minorHAnsi"/>
                <w:noProof/>
                <w:webHidden/>
                <w:sz w:val="24"/>
                <w:szCs w:val="24"/>
              </w:rPr>
              <w:instrText xml:space="preserve"> PAGEREF _Toc207983128 \h </w:instrText>
            </w:r>
            <w:r w:rsidR="003C065C" w:rsidRPr="00EA380C">
              <w:rPr>
                <w:rFonts w:asciiTheme="minorHAnsi" w:hAnsiTheme="minorHAnsi" w:cstheme="minorHAnsi"/>
                <w:noProof/>
                <w:webHidden/>
                <w:sz w:val="24"/>
                <w:szCs w:val="24"/>
              </w:rPr>
            </w:r>
            <w:r w:rsidR="003C065C" w:rsidRPr="00EA380C">
              <w:rPr>
                <w:rFonts w:asciiTheme="minorHAnsi" w:hAnsiTheme="minorHAnsi" w:cstheme="minorHAnsi"/>
                <w:noProof/>
                <w:webHidden/>
                <w:sz w:val="24"/>
                <w:szCs w:val="24"/>
              </w:rPr>
              <w:fldChar w:fldCharType="separate"/>
            </w:r>
            <w:r w:rsidR="003C065C" w:rsidRPr="00EA380C">
              <w:rPr>
                <w:rFonts w:asciiTheme="minorHAnsi" w:hAnsiTheme="minorHAnsi" w:cstheme="minorHAnsi"/>
                <w:noProof/>
                <w:webHidden/>
                <w:sz w:val="24"/>
                <w:szCs w:val="24"/>
              </w:rPr>
              <w:t>4</w:t>
            </w:r>
            <w:r w:rsidR="003C065C" w:rsidRPr="00EA380C">
              <w:rPr>
                <w:rFonts w:asciiTheme="minorHAnsi" w:hAnsiTheme="minorHAnsi" w:cstheme="minorHAnsi"/>
                <w:noProof/>
                <w:webHidden/>
                <w:sz w:val="24"/>
                <w:szCs w:val="24"/>
              </w:rPr>
              <w:fldChar w:fldCharType="end"/>
            </w:r>
          </w:hyperlink>
        </w:p>
        <w:p w14:paraId="34F4701F" w14:textId="20B64D46" w:rsidR="003C065C" w:rsidRPr="00EA380C" w:rsidRDefault="00D6013E">
          <w:pPr>
            <w:pStyle w:val="TOC2"/>
            <w:rPr>
              <w:rFonts w:asciiTheme="minorHAnsi" w:eastAsiaTheme="minorEastAsia" w:hAnsiTheme="minorHAnsi" w:cstheme="minorHAnsi"/>
              <w:noProof/>
              <w:color w:val="auto"/>
              <w:sz w:val="24"/>
              <w:szCs w:val="24"/>
            </w:rPr>
          </w:pPr>
          <w:hyperlink w:anchor="_Toc207983129" w:history="1">
            <w:r w:rsidR="003C065C" w:rsidRPr="00EA380C">
              <w:rPr>
                <w:rStyle w:val="Hyperlink"/>
                <w:rFonts w:asciiTheme="minorHAnsi" w:hAnsiTheme="minorHAnsi" w:cstheme="minorHAnsi"/>
                <w:noProof/>
                <w:sz w:val="24"/>
                <w:szCs w:val="24"/>
                <w:lang w:bidi="en-US"/>
              </w:rPr>
              <w:t>3.1.</w:t>
            </w:r>
            <w:r w:rsidR="003C065C" w:rsidRPr="00EA380C">
              <w:rPr>
                <w:rFonts w:asciiTheme="minorHAnsi" w:eastAsiaTheme="minorEastAsia" w:hAnsiTheme="minorHAnsi" w:cstheme="minorHAnsi"/>
                <w:noProof/>
                <w:color w:val="auto"/>
                <w:sz w:val="24"/>
                <w:szCs w:val="24"/>
              </w:rPr>
              <w:tab/>
            </w:r>
            <w:r w:rsidR="003C065C" w:rsidRPr="00EA380C">
              <w:rPr>
                <w:rStyle w:val="Hyperlink"/>
                <w:rFonts w:asciiTheme="minorHAnsi" w:hAnsiTheme="minorHAnsi" w:cstheme="minorHAnsi"/>
                <w:noProof/>
                <w:sz w:val="24"/>
                <w:szCs w:val="24"/>
                <w:lang w:bidi="en-US"/>
              </w:rPr>
              <w:t>Applicant Eligibility</w:t>
            </w:r>
            <w:r w:rsidR="003C065C" w:rsidRPr="00EA380C">
              <w:rPr>
                <w:rFonts w:asciiTheme="minorHAnsi" w:hAnsiTheme="minorHAnsi" w:cstheme="minorHAnsi"/>
                <w:noProof/>
                <w:webHidden/>
                <w:sz w:val="24"/>
                <w:szCs w:val="24"/>
              </w:rPr>
              <w:tab/>
            </w:r>
            <w:r w:rsidR="003C065C" w:rsidRPr="00EA380C">
              <w:rPr>
                <w:rFonts w:asciiTheme="minorHAnsi" w:hAnsiTheme="minorHAnsi" w:cstheme="minorHAnsi"/>
                <w:noProof/>
                <w:webHidden/>
                <w:sz w:val="24"/>
                <w:szCs w:val="24"/>
              </w:rPr>
              <w:fldChar w:fldCharType="begin"/>
            </w:r>
            <w:r w:rsidR="003C065C" w:rsidRPr="00EA380C">
              <w:rPr>
                <w:rFonts w:asciiTheme="minorHAnsi" w:hAnsiTheme="minorHAnsi" w:cstheme="minorHAnsi"/>
                <w:noProof/>
                <w:webHidden/>
                <w:sz w:val="24"/>
                <w:szCs w:val="24"/>
              </w:rPr>
              <w:instrText xml:space="preserve"> PAGEREF _Toc207983129 \h </w:instrText>
            </w:r>
            <w:r w:rsidR="003C065C" w:rsidRPr="00EA380C">
              <w:rPr>
                <w:rFonts w:asciiTheme="minorHAnsi" w:hAnsiTheme="minorHAnsi" w:cstheme="minorHAnsi"/>
                <w:noProof/>
                <w:webHidden/>
                <w:sz w:val="24"/>
                <w:szCs w:val="24"/>
              </w:rPr>
            </w:r>
            <w:r w:rsidR="003C065C" w:rsidRPr="00EA380C">
              <w:rPr>
                <w:rFonts w:asciiTheme="minorHAnsi" w:hAnsiTheme="minorHAnsi" w:cstheme="minorHAnsi"/>
                <w:noProof/>
                <w:webHidden/>
                <w:sz w:val="24"/>
                <w:szCs w:val="24"/>
              </w:rPr>
              <w:fldChar w:fldCharType="separate"/>
            </w:r>
            <w:r w:rsidR="003C065C" w:rsidRPr="00EA380C">
              <w:rPr>
                <w:rFonts w:asciiTheme="minorHAnsi" w:hAnsiTheme="minorHAnsi" w:cstheme="minorHAnsi"/>
                <w:noProof/>
                <w:webHidden/>
                <w:sz w:val="24"/>
                <w:szCs w:val="24"/>
              </w:rPr>
              <w:t>4</w:t>
            </w:r>
            <w:r w:rsidR="003C065C" w:rsidRPr="00EA380C">
              <w:rPr>
                <w:rFonts w:asciiTheme="minorHAnsi" w:hAnsiTheme="minorHAnsi" w:cstheme="minorHAnsi"/>
                <w:noProof/>
                <w:webHidden/>
                <w:sz w:val="24"/>
                <w:szCs w:val="24"/>
              </w:rPr>
              <w:fldChar w:fldCharType="end"/>
            </w:r>
          </w:hyperlink>
        </w:p>
        <w:p w14:paraId="207E2E47" w14:textId="5CC4FAC1" w:rsidR="003C065C" w:rsidRPr="00EA380C" w:rsidRDefault="00D6013E">
          <w:pPr>
            <w:pStyle w:val="TOC2"/>
            <w:rPr>
              <w:rFonts w:asciiTheme="minorHAnsi" w:eastAsiaTheme="minorEastAsia" w:hAnsiTheme="minorHAnsi" w:cstheme="minorHAnsi"/>
              <w:noProof/>
              <w:color w:val="auto"/>
              <w:sz w:val="24"/>
              <w:szCs w:val="24"/>
            </w:rPr>
          </w:pPr>
          <w:hyperlink w:anchor="_Toc207983131" w:history="1">
            <w:r w:rsidR="003C065C" w:rsidRPr="00EA380C">
              <w:rPr>
                <w:rStyle w:val="Hyperlink"/>
                <w:rFonts w:asciiTheme="minorHAnsi" w:hAnsiTheme="minorHAnsi" w:cstheme="minorHAnsi"/>
                <w:noProof/>
                <w:sz w:val="24"/>
                <w:szCs w:val="24"/>
                <w:lang w:bidi="en-US"/>
              </w:rPr>
              <w:t>3.2.</w:t>
            </w:r>
            <w:r w:rsidR="003C065C" w:rsidRPr="00EA380C">
              <w:rPr>
                <w:rFonts w:asciiTheme="minorHAnsi" w:eastAsiaTheme="minorEastAsia" w:hAnsiTheme="minorHAnsi" w:cstheme="minorHAnsi"/>
                <w:noProof/>
                <w:color w:val="auto"/>
                <w:sz w:val="24"/>
                <w:szCs w:val="24"/>
              </w:rPr>
              <w:tab/>
            </w:r>
            <w:r w:rsidR="003C065C" w:rsidRPr="00EA380C">
              <w:rPr>
                <w:rStyle w:val="Hyperlink"/>
                <w:rFonts w:asciiTheme="minorHAnsi" w:hAnsiTheme="minorHAnsi" w:cstheme="minorHAnsi"/>
                <w:noProof/>
                <w:sz w:val="24"/>
                <w:szCs w:val="24"/>
                <w:lang w:bidi="en-US"/>
              </w:rPr>
              <w:t>Eligible Projects</w:t>
            </w:r>
            <w:r w:rsidR="003C065C" w:rsidRPr="00EA380C">
              <w:rPr>
                <w:rFonts w:asciiTheme="minorHAnsi" w:hAnsiTheme="minorHAnsi" w:cstheme="minorHAnsi"/>
                <w:noProof/>
                <w:webHidden/>
                <w:sz w:val="24"/>
                <w:szCs w:val="24"/>
              </w:rPr>
              <w:tab/>
            </w:r>
            <w:r w:rsidR="003C065C" w:rsidRPr="00EA380C">
              <w:rPr>
                <w:rFonts w:asciiTheme="minorHAnsi" w:hAnsiTheme="minorHAnsi" w:cstheme="minorHAnsi"/>
                <w:noProof/>
                <w:webHidden/>
                <w:sz w:val="24"/>
                <w:szCs w:val="24"/>
              </w:rPr>
              <w:fldChar w:fldCharType="begin"/>
            </w:r>
            <w:r w:rsidR="003C065C" w:rsidRPr="00EA380C">
              <w:rPr>
                <w:rFonts w:asciiTheme="minorHAnsi" w:hAnsiTheme="minorHAnsi" w:cstheme="minorHAnsi"/>
                <w:noProof/>
                <w:webHidden/>
                <w:sz w:val="24"/>
                <w:szCs w:val="24"/>
              </w:rPr>
              <w:instrText xml:space="preserve"> PAGEREF _Toc207983131 \h </w:instrText>
            </w:r>
            <w:r w:rsidR="003C065C" w:rsidRPr="00EA380C">
              <w:rPr>
                <w:rFonts w:asciiTheme="minorHAnsi" w:hAnsiTheme="minorHAnsi" w:cstheme="minorHAnsi"/>
                <w:noProof/>
                <w:webHidden/>
                <w:sz w:val="24"/>
                <w:szCs w:val="24"/>
              </w:rPr>
            </w:r>
            <w:r w:rsidR="003C065C" w:rsidRPr="00EA380C">
              <w:rPr>
                <w:rFonts w:asciiTheme="minorHAnsi" w:hAnsiTheme="minorHAnsi" w:cstheme="minorHAnsi"/>
                <w:noProof/>
                <w:webHidden/>
                <w:sz w:val="24"/>
                <w:szCs w:val="24"/>
              </w:rPr>
              <w:fldChar w:fldCharType="separate"/>
            </w:r>
            <w:r w:rsidR="003C065C" w:rsidRPr="00EA380C">
              <w:rPr>
                <w:rFonts w:asciiTheme="minorHAnsi" w:hAnsiTheme="minorHAnsi" w:cstheme="minorHAnsi"/>
                <w:noProof/>
                <w:webHidden/>
                <w:sz w:val="24"/>
                <w:szCs w:val="24"/>
              </w:rPr>
              <w:t>5</w:t>
            </w:r>
            <w:r w:rsidR="003C065C" w:rsidRPr="00EA380C">
              <w:rPr>
                <w:rFonts w:asciiTheme="minorHAnsi" w:hAnsiTheme="minorHAnsi" w:cstheme="minorHAnsi"/>
                <w:noProof/>
                <w:webHidden/>
                <w:sz w:val="24"/>
                <w:szCs w:val="24"/>
              </w:rPr>
              <w:fldChar w:fldCharType="end"/>
            </w:r>
          </w:hyperlink>
        </w:p>
        <w:p w14:paraId="23C22B8B" w14:textId="6FC18D62" w:rsidR="003C065C" w:rsidRPr="00EA380C" w:rsidRDefault="00D6013E">
          <w:pPr>
            <w:pStyle w:val="TOC1"/>
            <w:tabs>
              <w:tab w:val="left" w:pos="440"/>
              <w:tab w:val="right" w:leader="dot" w:pos="9020"/>
            </w:tabs>
            <w:rPr>
              <w:rFonts w:asciiTheme="minorHAnsi" w:eastAsiaTheme="minorEastAsia" w:hAnsiTheme="minorHAnsi" w:cstheme="minorHAnsi"/>
              <w:noProof/>
              <w:color w:val="auto"/>
              <w:sz w:val="24"/>
              <w:szCs w:val="24"/>
            </w:rPr>
          </w:pPr>
          <w:hyperlink w:anchor="_Toc207983140" w:history="1">
            <w:r w:rsidR="003C065C" w:rsidRPr="00EA380C">
              <w:rPr>
                <w:rStyle w:val="Hyperlink"/>
                <w:rFonts w:asciiTheme="minorHAnsi" w:hAnsiTheme="minorHAnsi" w:cstheme="minorHAnsi"/>
                <w:noProof/>
                <w:sz w:val="24"/>
                <w:szCs w:val="24"/>
                <w:lang w:bidi="en-US"/>
              </w:rPr>
              <w:t>4.</w:t>
            </w:r>
            <w:r w:rsidR="003C065C" w:rsidRPr="00EA380C">
              <w:rPr>
                <w:rFonts w:asciiTheme="minorHAnsi" w:eastAsiaTheme="minorEastAsia" w:hAnsiTheme="minorHAnsi" w:cstheme="minorHAnsi"/>
                <w:noProof/>
                <w:color w:val="auto"/>
                <w:sz w:val="24"/>
                <w:szCs w:val="24"/>
              </w:rPr>
              <w:tab/>
            </w:r>
            <w:r w:rsidR="003C065C" w:rsidRPr="00EA380C">
              <w:rPr>
                <w:rStyle w:val="Hyperlink"/>
                <w:rFonts w:asciiTheme="minorHAnsi" w:hAnsiTheme="minorHAnsi" w:cstheme="minorHAnsi"/>
                <w:noProof/>
                <w:sz w:val="24"/>
                <w:szCs w:val="24"/>
                <w:lang w:bidi="en-US"/>
              </w:rPr>
              <w:t>Application Process</w:t>
            </w:r>
            <w:r w:rsidR="003C065C" w:rsidRPr="00EA380C">
              <w:rPr>
                <w:rFonts w:asciiTheme="minorHAnsi" w:hAnsiTheme="minorHAnsi" w:cstheme="minorHAnsi"/>
                <w:noProof/>
                <w:webHidden/>
                <w:sz w:val="24"/>
                <w:szCs w:val="24"/>
              </w:rPr>
              <w:tab/>
            </w:r>
            <w:r w:rsidR="003C065C" w:rsidRPr="00EA380C">
              <w:rPr>
                <w:rFonts w:asciiTheme="minorHAnsi" w:hAnsiTheme="minorHAnsi" w:cstheme="minorHAnsi"/>
                <w:noProof/>
                <w:webHidden/>
                <w:sz w:val="24"/>
                <w:szCs w:val="24"/>
              </w:rPr>
              <w:fldChar w:fldCharType="begin"/>
            </w:r>
            <w:r w:rsidR="003C065C" w:rsidRPr="00EA380C">
              <w:rPr>
                <w:rFonts w:asciiTheme="minorHAnsi" w:hAnsiTheme="minorHAnsi" w:cstheme="minorHAnsi"/>
                <w:noProof/>
                <w:webHidden/>
                <w:sz w:val="24"/>
                <w:szCs w:val="24"/>
              </w:rPr>
              <w:instrText xml:space="preserve"> PAGEREF _Toc207983140 \h </w:instrText>
            </w:r>
            <w:r w:rsidR="003C065C" w:rsidRPr="00EA380C">
              <w:rPr>
                <w:rFonts w:asciiTheme="minorHAnsi" w:hAnsiTheme="minorHAnsi" w:cstheme="minorHAnsi"/>
                <w:noProof/>
                <w:webHidden/>
                <w:sz w:val="24"/>
                <w:szCs w:val="24"/>
              </w:rPr>
            </w:r>
            <w:r w:rsidR="003C065C" w:rsidRPr="00EA380C">
              <w:rPr>
                <w:rFonts w:asciiTheme="minorHAnsi" w:hAnsiTheme="minorHAnsi" w:cstheme="minorHAnsi"/>
                <w:noProof/>
                <w:webHidden/>
                <w:sz w:val="24"/>
                <w:szCs w:val="24"/>
              </w:rPr>
              <w:fldChar w:fldCharType="separate"/>
            </w:r>
            <w:r w:rsidR="003C065C" w:rsidRPr="00EA380C">
              <w:rPr>
                <w:rFonts w:asciiTheme="minorHAnsi" w:hAnsiTheme="minorHAnsi" w:cstheme="minorHAnsi"/>
                <w:noProof/>
                <w:webHidden/>
                <w:sz w:val="24"/>
                <w:szCs w:val="24"/>
              </w:rPr>
              <w:t>5</w:t>
            </w:r>
            <w:r w:rsidR="003C065C" w:rsidRPr="00EA380C">
              <w:rPr>
                <w:rFonts w:asciiTheme="minorHAnsi" w:hAnsiTheme="minorHAnsi" w:cstheme="minorHAnsi"/>
                <w:noProof/>
                <w:webHidden/>
                <w:sz w:val="24"/>
                <w:szCs w:val="24"/>
              </w:rPr>
              <w:fldChar w:fldCharType="end"/>
            </w:r>
          </w:hyperlink>
        </w:p>
        <w:p w14:paraId="6B0D2D7D" w14:textId="701297C7" w:rsidR="003C065C" w:rsidRPr="00EA380C" w:rsidRDefault="00D6013E">
          <w:pPr>
            <w:pStyle w:val="TOC2"/>
            <w:rPr>
              <w:rFonts w:asciiTheme="minorHAnsi" w:eastAsiaTheme="minorEastAsia" w:hAnsiTheme="minorHAnsi" w:cstheme="minorHAnsi"/>
              <w:noProof/>
              <w:color w:val="auto"/>
              <w:sz w:val="24"/>
              <w:szCs w:val="24"/>
            </w:rPr>
          </w:pPr>
          <w:hyperlink w:anchor="_Toc207983141" w:history="1">
            <w:r w:rsidR="003C065C" w:rsidRPr="00EA380C">
              <w:rPr>
                <w:rStyle w:val="Hyperlink"/>
                <w:rFonts w:asciiTheme="minorHAnsi" w:hAnsiTheme="minorHAnsi" w:cstheme="minorHAnsi"/>
                <w:noProof/>
                <w:sz w:val="24"/>
                <w:szCs w:val="24"/>
                <w:lang w:bidi="en-US"/>
              </w:rPr>
              <w:t>4.1.</w:t>
            </w:r>
            <w:r w:rsidR="003C065C" w:rsidRPr="00EA380C">
              <w:rPr>
                <w:rFonts w:asciiTheme="minorHAnsi" w:eastAsiaTheme="minorEastAsia" w:hAnsiTheme="minorHAnsi" w:cstheme="minorHAnsi"/>
                <w:noProof/>
                <w:color w:val="auto"/>
                <w:sz w:val="24"/>
                <w:szCs w:val="24"/>
              </w:rPr>
              <w:tab/>
            </w:r>
            <w:r w:rsidR="003C065C" w:rsidRPr="00EA380C">
              <w:rPr>
                <w:rStyle w:val="Hyperlink"/>
                <w:rFonts w:asciiTheme="minorHAnsi" w:hAnsiTheme="minorHAnsi" w:cstheme="minorHAnsi"/>
                <w:noProof/>
                <w:sz w:val="24"/>
                <w:szCs w:val="24"/>
                <w:lang w:bidi="en-US"/>
              </w:rPr>
              <w:t>How to Apply</w:t>
            </w:r>
            <w:r w:rsidR="003C065C" w:rsidRPr="00EA380C">
              <w:rPr>
                <w:rFonts w:asciiTheme="minorHAnsi" w:hAnsiTheme="minorHAnsi" w:cstheme="minorHAnsi"/>
                <w:noProof/>
                <w:webHidden/>
                <w:sz w:val="24"/>
                <w:szCs w:val="24"/>
              </w:rPr>
              <w:tab/>
            </w:r>
            <w:r w:rsidR="003C065C" w:rsidRPr="00EA380C">
              <w:rPr>
                <w:rFonts w:asciiTheme="minorHAnsi" w:hAnsiTheme="minorHAnsi" w:cstheme="minorHAnsi"/>
                <w:noProof/>
                <w:webHidden/>
                <w:sz w:val="24"/>
                <w:szCs w:val="24"/>
              </w:rPr>
              <w:fldChar w:fldCharType="begin"/>
            </w:r>
            <w:r w:rsidR="003C065C" w:rsidRPr="00EA380C">
              <w:rPr>
                <w:rFonts w:asciiTheme="minorHAnsi" w:hAnsiTheme="minorHAnsi" w:cstheme="minorHAnsi"/>
                <w:noProof/>
                <w:webHidden/>
                <w:sz w:val="24"/>
                <w:szCs w:val="24"/>
              </w:rPr>
              <w:instrText xml:space="preserve"> PAGEREF _Toc207983141 \h </w:instrText>
            </w:r>
            <w:r w:rsidR="003C065C" w:rsidRPr="00EA380C">
              <w:rPr>
                <w:rFonts w:asciiTheme="minorHAnsi" w:hAnsiTheme="minorHAnsi" w:cstheme="minorHAnsi"/>
                <w:noProof/>
                <w:webHidden/>
                <w:sz w:val="24"/>
                <w:szCs w:val="24"/>
              </w:rPr>
            </w:r>
            <w:r w:rsidR="003C065C" w:rsidRPr="00EA380C">
              <w:rPr>
                <w:rFonts w:asciiTheme="minorHAnsi" w:hAnsiTheme="minorHAnsi" w:cstheme="minorHAnsi"/>
                <w:noProof/>
                <w:webHidden/>
                <w:sz w:val="24"/>
                <w:szCs w:val="24"/>
              </w:rPr>
              <w:fldChar w:fldCharType="separate"/>
            </w:r>
            <w:r w:rsidR="003C065C" w:rsidRPr="00EA380C">
              <w:rPr>
                <w:rFonts w:asciiTheme="minorHAnsi" w:hAnsiTheme="minorHAnsi" w:cstheme="minorHAnsi"/>
                <w:noProof/>
                <w:webHidden/>
                <w:sz w:val="24"/>
                <w:szCs w:val="24"/>
              </w:rPr>
              <w:t>5</w:t>
            </w:r>
            <w:r w:rsidR="003C065C" w:rsidRPr="00EA380C">
              <w:rPr>
                <w:rFonts w:asciiTheme="minorHAnsi" w:hAnsiTheme="minorHAnsi" w:cstheme="minorHAnsi"/>
                <w:noProof/>
                <w:webHidden/>
                <w:sz w:val="24"/>
                <w:szCs w:val="24"/>
              </w:rPr>
              <w:fldChar w:fldCharType="end"/>
            </w:r>
          </w:hyperlink>
        </w:p>
        <w:p w14:paraId="739704E0" w14:textId="26DC41F1" w:rsidR="003C065C" w:rsidRPr="00EA380C" w:rsidRDefault="00D6013E">
          <w:pPr>
            <w:pStyle w:val="TOC2"/>
            <w:rPr>
              <w:rFonts w:asciiTheme="minorHAnsi" w:eastAsiaTheme="minorEastAsia" w:hAnsiTheme="minorHAnsi" w:cstheme="minorHAnsi"/>
              <w:noProof/>
              <w:color w:val="auto"/>
              <w:sz w:val="24"/>
              <w:szCs w:val="24"/>
            </w:rPr>
          </w:pPr>
          <w:hyperlink w:anchor="_Toc207983148" w:history="1">
            <w:r w:rsidR="003C065C" w:rsidRPr="00EA380C">
              <w:rPr>
                <w:rStyle w:val="Hyperlink"/>
                <w:rFonts w:asciiTheme="minorHAnsi" w:hAnsiTheme="minorHAnsi" w:cstheme="minorHAnsi"/>
                <w:noProof/>
                <w:sz w:val="24"/>
                <w:szCs w:val="24"/>
                <w:lang w:bidi="en-US"/>
              </w:rPr>
              <w:t>4.2.</w:t>
            </w:r>
            <w:r w:rsidR="003C065C" w:rsidRPr="00EA380C">
              <w:rPr>
                <w:rFonts w:asciiTheme="minorHAnsi" w:eastAsiaTheme="minorEastAsia" w:hAnsiTheme="minorHAnsi" w:cstheme="minorHAnsi"/>
                <w:noProof/>
                <w:color w:val="auto"/>
                <w:sz w:val="24"/>
                <w:szCs w:val="24"/>
              </w:rPr>
              <w:tab/>
            </w:r>
            <w:r w:rsidR="003C065C" w:rsidRPr="00EA380C">
              <w:rPr>
                <w:rStyle w:val="Hyperlink"/>
                <w:rFonts w:asciiTheme="minorHAnsi" w:hAnsiTheme="minorHAnsi" w:cstheme="minorHAnsi"/>
                <w:noProof/>
                <w:sz w:val="24"/>
                <w:szCs w:val="24"/>
                <w:lang w:bidi="en-US"/>
              </w:rPr>
              <w:t>Application Form</w:t>
            </w:r>
            <w:r w:rsidR="003C065C" w:rsidRPr="00EA380C">
              <w:rPr>
                <w:rFonts w:asciiTheme="minorHAnsi" w:hAnsiTheme="minorHAnsi" w:cstheme="minorHAnsi"/>
                <w:noProof/>
                <w:webHidden/>
                <w:sz w:val="24"/>
                <w:szCs w:val="24"/>
              </w:rPr>
              <w:tab/>
            </w:r>
            <w:r w:rsidR="003C065C" w:rsidRPr="00EA380C">
              <w:rPr>
                <w:rFonts w:asciiTheme="minorHAnsi" w:hAnsiTheme="minorHAnsi" w:cstheme="minorHAnsi"/>
                <w:noProof/>
                <w:webHidden/>
                <w:sz w:val="24"/>
                <w:szCs w:val="24"/>
              </w:rPr>
              <w:fldChar w:fldCharType="begin"/>
            </w:r>
            <w:r w:rsidR="003C065C" w:rsidRPr="00EA380C">
              <w:rPr>
                <w:rFonts w:asciiTheme="minorHAnsi" w:hAnsiTheme="minorHAnsi" w:cstheme="minorHAnsi"/>
                <w:noProof/>
                <w:webHidden/>
                <w:sz w:val="24"/>
                <w:szCs w:val="24"/>
              </w:rPr>
              <w:instrText xml:space="preserve"> PAGEREF _Toc207983148 \h </w:instrText>
            </w:r>
            <w:r w:rsidR="003C065C" w:rsidRPr="00EA380C">
              <w:rPr>
                <w:rFonts w:asciiTheme="minorHAnsi" w:hAnsiTheme="minorHAnsi" w:cstheme="minorHAnsi"/>
                <w:noProof/>
                <w:webHidden/>
                <w:sz w:val="24"/>
                <w:szCs w:val="24"/>
              </w:rPr>
            </w:r>
            <w:r w:rsidR="003C065C" w:rsidRPr="00EA380C">
              <w:rPr>
                <w:rFonts w:asciiTheme="minorHAnsi" w:hAnsiTheme="minorHAnsi" w:cstheme="minorHAnsi"/>
                <w:noProof/>
                <w:webHidden/>
                <w:sz w:val="24"/>
                <w:szCs w:val="24"/>
              </w:rPr>
              <w:fldChar w:fldCharType="separate"/>
            </w:r>
            <w:r w:rsidR="003C065C" w:rsidRPr="00EA380C">
              <w:rPr>
                <w:rFonts w:asciiTheme="minorHAnsi" w:hAnsiTheme="minorHAnsi" w:cstheme="minorHAnsi"/>
                <w:noProof/>
                <w:webHidden/>
                <w:sz w:val="24"/>
                <w:szCs w:val="24"/>
              </w:rPr>
              <w:t>5</w:t>
            </w:r>
            <w:r w:rsidR="003C065C" w:rsidRPr="00EA380C">
              <w:rPr>
                <w:rFonts w:asciiTheme="minorHAnsi" w:hAnsiTheme="minorHAnsi" w:cstheme="minorHAnsi"/>
                <w:noProof/>
                <w:webHidden/>
                <w:sz w:val="24"/>
                <w:szCs w:val="24"/>
              </w:rPr>
              <w:fldChar w:fldCharType="end"/>
            </w:r>
          </w:hyperlink>
        </w:p>
        <w:p w14:paraId="03A2F7F2" w14:textId="37085593" w:rsidR="003C065C" w:rsidRPr="00EA380C" w:rsidRDefault="00D6013E">
          <w:pPr>
            <w:pStyle w:val="TOC2"/>
            <w:rPr>
              <w:rFonts w:asciiTheme="minorHAnsi" w:eastAsiaTheme="minorEastAsia" w:hAnsiTheme="minorHAnsi" w:cstheme="minorHAnsi"/>
              <w:noProof/>
              <w:color w:val="auto"/>
              <w:sz w:val="24"/>
              <w:szCs w:val="24"/>
            </w:rPr>
          </w:pPr>
          <w:hyperlink w:anchor="_Toc207983149" w:history="1">
            <w:r w:rsidR="003C065C" w:rsidRPr="00EA380C">
              <w:rPr>
                <w:rStyle w:val="Hyperlink"/>
                <w:rFonts w:asciiTheme="minorHAnsi" w:hAnsiTheme="minorHAnsi" w:cstheme="minorHAnsi"/>
                <w:noProof/>
                <w:sz w:val="24"/>
                <w:szCs w:val="24"/>
                <w:lang w:bidi="en-US"/>
              </w:rPr>
              <w:t>4.3.</w:t>
            </w:r>
            <w:r w:rsidR="003C065C" w:rsidRPr="00EA380C">
              <w:rPr>
                <w:rFonts w:asciiTheme="minorHAnsi" w:eastAsiaTheme="minorEastAsia" w:hAnsiTheme="minorHAnsi" w:cstheme="minorHAnsi"/>
                <w:noProof/>
                <w:color w:val="auto"/>
                <w:sz w:val="24"/>
                <w:szCs w:val="24"/>
              </w:rPr>
              <w:tab/>
            </w:r>
            <w:r w:rsidR="003C065C" w:rsidRPr="00EA380C">
              <w:rPr>
                <w:rStyle w:val="Hyperlink"/>
                <w:rFonts w:asciiTheme="minorHAnsi" w:hAnsiTheme="minorHAnsi" w:cstheme="minorHAnsi"/>
                <w:noProof/>
                <w:sz w:val="24"/>
                <w:szCs w:val="24"/>
                <w:lang w:bidi="en-US"/>
              </w:rPr>
              <w:t>Required materials</w:t>
            </w:r>
            <w:r w:rsidR="003C065C" w:rsidRPr="00EA380C">
              <w:rPr>
                <w:rFonts w:asciiTheme="minorHAnsi" w:hAnsiTheme="minorHAnsi" w:cstheme="minorHAnsi"/>
                <w:noProof/>
                <w:webHidden/>
                <w:sz w:val="24"/>
                <w:szCs w:val="24"/>
              </w:rPr>
              <w:tab/>
            </w:r>
            <w:r w:rsidR="003C065C" w:rsidRPr="00EA380C">
              <w:rPr>
                <w:rFonts w:asciiTheme="minorHAnsi" w:hAnsiTheme="minorHAnsi" w:cstheme="minorHAnsi"/>
                <w:noProof/>
                <w:webHidden/>
                <w:sz w:val="24"/>
                <w:szCs w:val="24"/>
              </w:rPr>
              <w:fldChar w:fldCharType="begin"/>
            </w:r>
            <w:r w:rsidR="003C065C" w:rsidRPr="00EA380C">
              <w:rPr>
                <w:rFonts w:asciiTheme="minorHAnsi" w:hAnsiTheme="minorHAnsi" w:cstheme="minorHAnsi"/>
                <w:noProof/>
                <w:webHidden/>
                <w:sz w:val="24"/>
                <w:szCs w:val="24"/>
              </w:rPr>
              <w:instrText xml:space="preserve"> PAGEREF _Toc207983149 \h </w:instrText>
            </w:r>
            <w:r w:rsidR="003C065C" w:rsidRPr="00EA380C">
              <w:rPr>
                <w:rFonts w:asciiTheme="minorHAnsi" w:hAnsiTheme="minorHAnsi" w:cstheme="minorHAnsi"/>
                <w:noProof/>
                <w:webHidden/>
                <w:sz w:val="24"/>
                <w:szCs w:val="24"/>
              </w:rPr>
            </w:r>
            <w:r w:rsidR="003C065C" w:rsidRPr="00EA380C">
              <w:rPr>
                <w:rFonts w:asciiTheme="minorHAnsi" w:hAnsiTheme="minorHAnsi" w:cstheme="minorHAnsi"/>
                <w:noProof/>
                <w:webHidden/>
                <w:sz w:val="24"/>
                <w:szCs w:val="24"/>
              </w:rPr>
              <w:fldChar w:fldCharType="separate"/>
            </w:r>
            <w:r w:rsidR="003C065C" w:rsidRPr="00EA380C">
              <w:rPr>
                <w:rFonts w:asciiTheme="minorHAnsi" w:hAnsiTheme="minorHAnsi" w:cstheme="minorHAnsi"/>
                <w:noProof/>
                <w:webHidden/>
                <w:sz w:val="24"/>
                <w:szCs w:val="24"/>
              </w:rPr>
              <w:t>5</w:t>
            </w:r>
            <w:r w:rsidR="003C065C" w:rsidRPr="00EA380C">
              <w:rPr>
                <w:rFonts w:asciiTheme="minorHAnsi" w:hAnsiTheme="minorHAnsi" w:cstheme="minorHAnsi"/>
                <w:noProof/>
                <w:webHidden/>
                <w:sz w:val="24"/>
                <w:szCs w:val="24"/>
              </w:rPr>
              <w:fldChar w:fldCharType="end"/>
            </w:r>
          </w:hyperlink>
        </w:p>
        <w:p w14:paraId="1E0EA80D" w14:textId="4B6E8F08" w:rsidR="003C065C" w:rsidRPr="00EA380C" w:rsidRDefault="00D6013E">
          <w:pPr>
            <w:pStyle w:val="TOC2"/>
            <w:rPr>
              <w:rFonts w:asciiTheme="minorHAnsi" w:eastAsiaTheme="minorEastAsia" w:hAnsiTheme="minorHAnsi" w:cstheme="minorHAnsi"/>
              <w:noProof/>
              <w:color w:val="auto"/>
              <w:sz w:val="24"/>
              <w:szCs w:val="24"/>
            </w:rPr>
          </w:pPr>
          <w:hyperlink w:anchor="_Toc207983150" w:history="1">
            <w:r w:rsidR="003C065C" w:rsidRPr="00EA380C">
              <w:rPr>
                <w:rStyle w:val="Hyperlink"/>
                <w:rFonts w:asciiTheme="minorHAnsi" w:hAnsiTheme="minorHAnsi" w:cstheme="minorHAnsi"/>
                <w:noProof/>
                <w:sz w:val="24"/>
                <w:szCs w:val="24"/>
                <w:lang w:bidi="en-US"/>
              </w:rPr>
              <w:t>4.4.</w:t>
            </w:r>
            <w:r w:rsidR="003C065C" w:rsidRPr="00EA380C">
              <w:rPr>
                <w:rFonts w:asciiTheme="minorHAnsi" w:eastAsiaTheme="minorEastAsia" w:hAnsiTheme="minorHAnsi" w:cstheme="minorHAnsi"/>
                <w:noProof/>
                <w:color w:val="auto"/>
                <w:sz w:val="24"/>
                <w:szCs w:val="24"/>
              </w:rPr>
              <w:tab/>
            </w:r>
            <w:r w:rsidR="003C065C" w:rsidRPr="00EA380C">
              <w:rPr>
                <w:rStyle w:val="Hyperlink"/>
                <w:rFonts w:asciiTheme="minorHAnsi" w:hAnsiTheme="minorHAnsi" w:cstheme="minorHAnsi"/>
                <w:noProof/>
                <w:sz w:val="24"/>
                <w:szCs w:val="24"/>
                <w:lang w:bidi="en-US"/>
              </w:rPr>
              <w:t>What will help your application?</w:t>
            </w:r>
            <w:r w:rsidR="003C065C" w:rsidRPr="00EA380C">
              <w:rPr>
                <w:rFonts w:asciiTheme="minorHAnsi" w:hAnsiTheme="minorHAnsi" w:cstheme="minorHAnsi"/>
                <w:noProof/>
                <w:webHidden/>
                <w:sz w:val="24"/>
                <w:szCs w:val="24"/>
              </w:rPr>
              <w:tab/>
            </w:r>
            <w:r w:rsidR="003C065C" w:rsidRPr="00EA380C">
              <w:rPr>
                <w:rFonts w:asciiTheme="minorHAnsi" w:hAnsiTheme="minorHAnsi" w:cstheme="minorHAnsi"/>
                <w:noProof/>
                <w:webHidden/>
                <w:sz w:val="24"/>
                <w:szCs w:val="24"/>
              </w:rPr>
              <w:fldChar w:fldCharType="begin"/>
            </w:r>
            <w:r w:rsidR="003C065C" w:rsidRPr="00EA380C">
              <w:rPr>
                <w:rFonts w:asciiTheme="minorHAnsi" w:hAnsiTheme="minorHAnsi" w:cstheme="minorHAnsi"/>
                <w:noProof/>
                <w:webHidden/>
                <w:sz w:val="24"/>
                <w:szCs w:val="24"/>
              </w:rPr>
              <w:instrText xml:space="preserve"> PAGEREF _Toc207983150 \h </w:instrText>
            </w:r>
            <w:r w:rsidR="003C065C" w:rsidRPr="00EA380C">
              <w:rPr>
                <w:rFonts w:asciiTheme="minorHAnsi" w:hAnsiTheme="minorHAnsi" w:cstheme="minorHAnsi"/>
                <w:noProof/>
                <w:webHidden/>
                <w:sz w:val="24"/>
                <w:szCs w:val="24"/>
              </w:rPr>
            </w:r>
            <w:r w:rsidR="003C065C" w:rsidRPr="00EA380C">
              <w:rPr>
                <w:rFonts w:asciiTheme="minorHAnsi" w:hAnsiTheme="minorHAnsi" w:cstheme="minorHAnsi"/>
                <w:noProof/>
                <w:webHidden/>
                <w:sz w:val="24"/>
                <w:szCs w:val="24"/>
              </w:rPr>
              <w:fldChar w:fldCharType="separate"/>
            </w:r>
            <w:r w:rsidR="003C065C" w:rsidRPr="00EA380C">
              <w:rPr>
                <w:rFonts w:asciiTheme="minorHAnsi" w:hAnsiTheme="minorHAnsi" w:cstheme="minorHAnsi"/>
                <w:noProof/>
                <w:webHidden/>
                <w:sz w:val="24"/>
                <w:szCs w:val="24"/>
              </w:rPr>
              <w:t>7</w:t>
            </w:r>
            <w:r w:rsidR="003C065C" w:rsidRPr="00EA380C">
              <w:rPr>
                <w:rFonts w:asciiTheme="minorHAnsi" w:hAnsiTheme="minorHAnsi" w:cstheme="minorHAnsi"/>
                <w:noProof/>
                <w:webHidden/>
                <w:sz w:val="24"/>
                <w:szCs w:val="24"/>
              </w:rPr>
              <w:fldChar w:fldCharType="end"/>
            </w:r>
          </w:hyperlink>
        </w:p>
        <w:p w14:paraId="3351C9D9" w14:textId="5D1D9AC7" w:rsidR="003C065C" w:rsidRPr="00EA380C" w:rsidRDefault="00D6013E">
          <w:pPr>
            <w:pStyle w:val="TOC1"/>
            <w:tabs>
              <w:tab w:val="left" w:pos="440"/>
              <w:tab w:val="right" w:leader="dot" w:pos="9020"/>
            </w:tabs>
            <w:rPr>
              <w:rFonts w:asciiTheme="minorHAnsi" w:eastAsiaTheme="minorEastAsia" w:hAnsiTheme="minorHAnsi" w:cstheme="minorHAnsi"/>
              <w:noProof/>
              <w:color w:val="auto"/>
              <w:sz w:val="24"/>
              <w:szCs w:val="24"/>
            </w:rPr>
          </w:pPr>
          <w:hyperlink w:anchor="_Toc207983154" w:history="1">
            <w:r w:rsidR="003C065C" w:rsidRPr="00EA380C">
              <w:rPr>
                <w:rStyle w:val="Hyperlink"/>
                <w:rFonts w:asciiTheme="minorHAnsi" w:hAnsiTheme="minorHAnsi" w:cstheme="minorHAnsi"/>
                <w:noProof/>
                <w:sz w:val="24"/>
                <w:szCs w:val="24"/>
                <w:lang w:bidi="en-US"/>
              </w:rPr>
              <w:t>5.</w:t>
            </w:r>
            <w:r w:rsidR="003C065C" w:rsidRPr="00EA380C">
              <w:rPr>
                <w:rFonts w:asciiTheme="minorHAnsi" w:eastAsiaTheme="minorEastAsia" w:hAnsiTheme="minorHAnsi" w:cstheme="minorHAnsi"/>
                <w:noProof/>
                <w:color w:val="auto"/>
                <w:sz w:val="24"/>
                <w:szCs w:val="24"/>
              </w:rPr>
              <w:tab/>
            </w:r>
            <w:r w:rsidR="003C065C" w:rsidRPr="00EA380C">
              <w:rPr>
                <w:rStyle w:val="Hyperlink"/>
                <w:rFonts w:asciiTheme="minorHAnsi" w:hAnsiTheme="minorHAnsi" w:cstheme="minorHAnsi"/>
                <w:noProof/>
                <w:sz w:val="24"/>
                <w:szCs w:val="24"/>
                <w:lang w:bidi="en-US"/>
              </w:rPr>
              <w:t>Assessment</w:t>
            </w:r>
            <w:r w:rsidR="003C065C" w:rsidRPr="00EA380C">
              <w:rPr>
                <w:rFonts w:asciiTheme="minorHAnsi" w:hAnsiTheme="minorHAnsi" w:cstheme="minorHAnsi"/>
                <w:noProof/>
                <w:webHidden/>
                <w:sz w:val="24"/>
                <w:szCs w:val="24"/>
              </w:rPr>
              <w:tab/>
            </w:r>
            <w:r w:rsidR="003C065C" w:rsidRPr="00EA380C">
              <w:rPr>
                <w:rFonts w:asciiTheme="minorHAnsi" w:hAnsiTheme="minorHAnsi" w:cstheme="minorHAnsi"/>
                <w:noProof/>
                <w:webHidden/>
                <w:sz w:val="24"/>
                <w:szCs w:val="24"/>
              </w:rPr>
              <w:fldChar w:fldCharType="begin"/>
            </w:r>
            <w:r w:rsidR="003C065C" w:rsidRPr="00EA380C">
              <w:rPr>
                <w:rFonts w:asciiTheme="minorHAnsi" w:hAnsiTheme="minorHAnsi" w:cstheme="minorHAnsi"/>
                <w:noProof/>
                <w:webHidden/>
                <w:sz w:val="24"/>
                <w:szCs w:val="24"/>
              </w:rPr>
              <w:instrText xml:space="preserve"> PAGEREF _Toc207983154 \h </w:instrText>
            </w:r>
            <w:r w:rsidR="003C065C" w:rsidRPr="00EA380C">
              <w:rPr>
                <w:rFonts w:asciiTheme="minorHAnsi" w:hAnsiTheme="minorHAnsi" w:cstheme="minorHAnsi"/>
                <w:noProof/>
                <w:webHidden/>
                <w:sz w:val="24"/>
                <w:szCs w:val="24"/>
              </w:rPr>
            </w:r>
            <w:r w:rsidR="003C065C" w:rsidRPr="00EA380C">
              <w:rPr>
                <w:rFonts w:asciiTheme="minorHAnsi" w:hAnsiTheme="minorHAnsi" w:cstheme="minorHAnsi"/>
                <w:noProof/>
                <w:webHidden/>
                <w:sz w:val="24"/>
                <w:szCs w:val="24"/>
              </w:rPr>
              <w:fldChar w:fldCharType="separate"/>
            </w:r>
            <w:r w:rsidR="003C065C" w:rsidRPr="00EA380C">
              <w:rPr>
                <w:rFonts w:asciiTheme="minorHAnsi" w:hAnsiTheme="minorHAnsi" w:cstheme="minorHAnsi"/>
                <w:noProof/>
                <w:webHidden/>
                <w:sz w:val="24"/>
                <w:szCs w:val="24"/>
              </w:rPr>
              <w:t>7</w:t>
            </w:r>
            <w:r w:rsidR="003C065C" w:rsidRPr="00EA380C">
              <w:rPr>
                <w:rFonts w:asciiTheme="minorHAnsi" w:hAnsiTheme="minorHAnsi" w:cstheme="minorHAnsi"/>
                <w:noProof/>
                <w:webHidden/>
                <w:sz w:val="24"/>
                <w:szCs w:val="24"/>
              </w:rPr>
              <w:fldChar w:fldCharType="end"/>
            </w:r>
          </w:hyperlink>
        </w:p>
        <w:p w14:paraId="63B95C7A" w14:textId="57BF3818" w:rsidR="003C065C" w:rsidRPr="00EA380C" w:rsidRDefault="00D6013E">
          <w:pPr>
            <w:pStyle w:val="TOC2"/>
            <w:rPr>
              <w:rFonts w:asciiTheme="minorHAnsi" w:eastAsiaTheme="minorEastAsia" w:hAnsiTheme="minorHAnsi" w:cstheme="minorHAnsi"/>
              <w:noProof/>
              <w:color w:val="auto"/>
              <w:sz w:val="24"/>
              <w:szCs w:val="24"/>
            </w:rPr>
          </w:pPr>
          <w:hyperlink w:anchor="_Toc207983155" w:history="1">
            <w:r w:rsidR="003C065C" w:rsidRPr="00EA380C">
              <w:rPr>
                <w:rStyle w:val="Hyperlink"/>
                <w:rFonts w:asciiTheme="minorHAnsi" w:hAnsiTheme="minorHAnsi" w:cstheme="minorHAnsi"/>
                <w:noProof/>
                <w:sz w:val="24"/>
                <w:szCs w:val="24"/>
                <w:lang w:bidi="en-US"/>
              </w:rPr>
              <w:t>5.1.</w:t>
            </w:r>
            <w:r w:rsidR="003C065C" w:rsidRPr="00EA380C">
              <w:rPr>
                <w:rFonts w:asciiTheme="minorHAnsi" w:eastAsiaTheme="minorEastAsia" w:hAnsiTheme="minorHAnsi" w:cstheme="minorHAnsi"/>
                <w:noProof/>
                <w:color w:val="auto"/>
                <w:sz w:val="24"/>
                <w:szCs w:val="24"/>
              </w:rPr>
              <w:tab/>
            </w:r>
            <w:r w:rsidR="003C065C" w:rsidRPr="00EA380C">
              <w:rPr>
                <w:rStyle w:val="Hyperlink"/>
                <w:rFonts w:asciiTheme="minorHAnsi" w:hAnsiTheme="minorHAnsi" w:cstheme="minorHAnsi"/>
                <w:noProof/>
                <w:sz w:val="24"/>
                <w:szCs w:val="24"/>
                <w:lang w:bidi="en-US"/>
              </w:rPr>
              <w:t>Process</w:t>
            </w:r>
            <w:r w:rsidR="003C065C" w:rsidRPr="00EA380C">
              <w:rPr>
                <w:rFonts w:asciiTheme="minorHAnsi" w:hAnsiTheme="minorHAnsi" w:cstheme="minorHAnsi"/>
                <w:noProof/>
                <w:webHidden/>
                <w:sz w:val="24"/>
                <w:szCs w:val="24"/>
              </w:rPr>
              <w:tab/>
            </w:r>
            <w:r w:rsidR="003C065C" w:rsidRPr="00EA380C">
              <w:rPr>
                <w:rFonts w:asciiTheme="minorHAnsi" w:hAnsiTheme="minorHAnsi" w:cstheme="minorHAnsi"/>
                <w:noProof/>
                <w:webHidden/>
                <w:sz w:val="24"/>
                <w:szCs w:val="24"/>
              </w:rPr>
              <w:fldChar w:fldCharType="begin"/>
            </w:r>
            <w:r w:rsidR="003C065C" w:rsidRPr="00EA380C">
              <w:rPr>
                <w:rFonts w:asciiTheme="minorHAnsi" w:hAnsiTheme="minorHAnsi" w:cstheme="minorHAnsi"/>
                <w:noProof/>
                <w:webHidden/>
                <w:sz w:val="24"/>
                <w:szCs w:val="24"/>
              </w:rPr>
              <w:instrText xml:space="preserve"> PAGEREF _Toc207983155 \h </w:instrText>
            </w:r>
            <w:r w:rsidR="003C065C" w:rsidRPr="00EA380C">
              <w:rPr>
                <w:rFonts w:asciiTheme="minorHAnsi" w:hAnsiTheme="minorHAnsi" w:cstheme="minorHAnsi"/>
                <w:noProof/>
                <w:webHidden/>
                <w:sz w:val="24"/>
                <w:szCs w:val="24"/>
              </w:rPr>
            </w:r>
            <w:r w:rsidR="003C065C" w:rsidRPr="00EA380C">
              <w:rPr>
                <w:rFonts w:asciiTheme="minorHAnsi" w:hAnsiTheme="minorHAnsi" w:cstheme="minorHAnsi"/>
                <w:noProof/>
                <w:webHidden/>
                <w:sz w:val="24"/>
                <w:szCs w:val="24"/>
              </w:rPr>
              <w:fldChar w:fldCharType="separate"/>
            </w:r>
            <w:r w:rsidR="003C065C" w:rsidRPr="00EA380C">
              <w:rPr>
                <w:rFonts w:asciiTheme="minorHAnsi" w:hAnsiTheme="minorHAnsi" w:cstheme="minorHAnsi"/>
                <w:noProof/>
                <w:webHidden/>
                <w:sz w:val="24"/>
                <w:szCs w:val="24"/>
              </w:rPr>
              <w:t>7</w:t>
            </w:r>
            <w:r w:rsidR="003C065C" w:rsidRPr="00EA380C">
              <w:rPr>
                <w:rFonts w:asciiTheme="minorHAnsi" w:hAnsiTheme="minorHAnsi" w:cstheme="minorHAnsi"/>
                <w:noProof/>
                <w:webHidden/>
                <w:sz w:val="24"/>
                <w:szCs w:val="24"/>
              </w:rPr>
              <w:fldChar w:fldCharType="end"/>
            </w:r>
          </w:hyperlink>
        </w:p>
        <w:p w14:paraId="591D9B92" w14:textId="0E9290AD" w:rsidR="003C065C" w:rsidRPr="00EA380C" w:rsidRDefault="00D6013E">
          <w:pPr>
            <w:pStyle w:val="TOC2"/>
            <w:rPr>
              <w:rFonts w:asciiTheme="minorHAnsi" w:eastAsiaTheme="minorEastAsia" w:hAnsiTheme="minorHAnsi" w:cstheme="minorHAnsi"/>
              <w:noProof/>
              <w:color w:val="auto"/>
              <w:sz w:val="24"/>
              <w:szCs w:val="24"/>
            </w:rPr>
          </w:pPr>
          <w:hyperlink w:anchor="_Toc207983156" w:history="1">
            <w:r w:rsidR="003C065C" w:rsidRPr="00EA380C">
              <w:rPr>
                <w:rStyle w:val="Hyperlink"/>
                <w:rFonts w:asciiTheme="minorHAnsi" w:hAnsiTheme="minorHAnsi" w:cstheme="minorHAnsi"/>
                <w:noProof/>
                <w:sz w:val="24"/>
                <w:szCs w:val="24"/>
                <w:lang w:bidi="en-US"/>
              </w:rPr>
              <w:t>5.2.</w:t>
            </w:r>
            <w:r w:rsidR="003C065C" w:rsidRPr="00EA380C">
              <w:rPr>
                <w:rFonts w:asciiTheme="minorHAnsi" w:eastAsiaTheme="minorEastAsia" w:hAnsiTheme="minorHAnsi" w:cstheme="minorHAnsi"/>
                <w:noProof/>
                <w:color w:val="auto"/>
                <w:sz w:val="24"/>
                <w:szCs w:val="24"/>
              </w:rPr>
              <w:tab/>
            </w:r>
            <w:r w:rsidR="003C065C" w:rsidRPr="00EA380C">
              <w:rPr>
                <w:rStyle w:val="Hyperlink"/>
                <w:rFonts w:asciiTheme="minorHAnsi" w:hAnsiTheme="minorHAnsi" w:cstheme="minorHAnsi"/>
                <w:noProof/>
                <w:sz w:val="24"/>
                <w:szCs w:val="24"/>
                <w:lang w:bidi="en-US"/>
              </w:rPr>
              <w:t>Criteria</w:t>
            </w:r>
            <w:r w:rsidR="003C065C" w:rsidRPr="00EA380C">
              <w:rPr>
                <w:rFonts w:asciiTheme="minorHAnsi" w:hAnsiTheme="minorHAnsi" w:cstheme="minorHAnsi"/>
                <w:noProof/>
                <w:webHidden/>
                <w:sz w:val="24"/>
                <w:szCs w:val="24"/>
              </w:rPr>
              <w:tab/>
            </w:r>
            <w:r w:rsidR="003C065C" w:rsidRPr="00EA380C">
              <w:rPr>
                <w:rFonts w:asciiTheme="minorHAnsi" w:hAnsiTheme="minorHAnsi" w:cstheme="minorHAnsi"/>
                <w:noProof/>
                <w:webHidden/>
                <w:sz w:val="24"/>
                <w:szCs w:val="24"/>
              </w:rPr>
              <w:fldChar w:fldCharType="begin"/>
            </w:r>
            <w:r w:rsidR="003C065C" w:rsidRPr="00EA380C">
              <w:rPr>
                <w:rFonts w:asciiTheme="minorHAnsi" w:hAnsiTheme="minorHAnsi" w:cstheme="minorHAnsi"/>
                <w:noProof/>
                <w:webHidden/>
                <w:sz w:val="24"/>
                <w:szCs w:val="24"/>
              </w:rPr>
              <w:instrText xml:space="preserve"> PAGEREF _Toc207983156 \h </w:instrText>
            </w:r>
            <w:r w:rsidR="003C065C" w:rsidRPr="00EA380C">
              <w:rPr>
                <w:rFonts w:asciiTheme="minorHAnsi" w:hAnsiTheme="minorHAnsi" w:cstheme="minorHAnsi"/>
                <w:noProof/>
                <w:webHidden/>
                <w:sz w:val="24"/>
                <w:szCs w:val="24"/>
              </w:rPr>
            </w:r>
            <w:r w:rsidR="003C065C" w:rsidRPr="00EA380C">
              <w:rPr>
                <w:rFonts w:asciiTheme="minorHAnsi" w:hAnsiTheme="minorHAnsi" w:cstheme="minorHAnsi"/>
                <w:noProof/>
                <w:webHidden/>
                <w:sz w:val="24"/>
                <w:szCs w:val="24"/>
              </w:rPr>
              <w:fldChar w:fldCharType="separate"/>
            </w:r>
            <w:r w:rsidR="003C065C" w:rsidRPr="00EA380C">
              <w:rPr>
                <w:rFonts w:asciiTheme="minorHAnsi" w:hAnsiTheme="minorHAnsi" w:cstheme="minorHAnsi"/>
                <w:noProof/>
                <w:webHidden/>
                <w:sz w:val="24"/>
                <w:szCs w:val="24"/>
              </w:rPr>
              <w:t>7</w:t>
            </w:r>
            <w:r w:rsidR="003C065C" w:rsidRPr="00EA380C">
              <w:rPr>
                <w:rFonts w:asciiTheme="minorHAnsi" w:hAnsiTheme="minorHAnsi" w:cstheme="minorHAnsi"/>
                <w:noProof/>
                <w:webHidden/>
                <w:sz w:val="24"/>
                <w:szCs w:val="24"/>
              </w:rPr>
              <w:fldChar w:fldCharType="end"/>
            </w:r>
          </w:hyperlink>
        </w:p>
        <w:p w14:paraId="5FE6156A" w14:textId="492B795D" w:rsidR="003C065C" w:rsidRPr="00EA380C" w:rsidRDefault="00D6013E">
          <w:pPr>
            <w:pStyle w:val="TOC2"/>
            <w:rPr>
              <w:rFonts w:asciiTheme="minorHAnsi" w:eastAsiaTheme="minorEastAsia" w:hAnsiTheme="minorHAnsi" w:cstheme="minorHAnsi"/>
              <w:noProof/>
              <w:color w:val="auto"/>
              <w:sz w:val="24"/>
              <w:szCs w:val="24"/>
            </w:rPr>
          </w:pPr>
          <w:hyperlink w:anchor="_Toc207983157" w:history="1">
            <w:r w:rsidR="003C065C" w:rsidRPr="00EA380C">
              <w:rPr>
                <w:rStyle w:val="Hyperlink"/>
                <w:rFonts w:asciiTheme="minorHAnsi" w:hAnsiTheme="minorHAnsi" w:cstheme="minorHAnsi"/>
                <w:noProof/>
                <w:sz w:val="24"/>
                <w:szCs w:val="24"/>
                <w:lang w:bidi="en-US"/>
              </w:rPr>
              <w:t>5.3.</w:t>
            </w:r>
            <w:r w:rsidR="003C065C" w:rsidRPr="00EA380C">
              <w:rPr>
                <w:rFonts w:asciiTheme="minorHAnsi" w:eastAsiaTheme="minorEastAsia" w:hAnsiTheme="minorHAnsi" w:cstheme="minorHAnsi"/>
                <w:noProof/>
                <w:color w:val="auto"/>
                <w:sz w:val="24"/>
                <w:szCs w:val="24"/>
              </w:rPr>
              <w:tab/>
            </w:r>
            <w:r w:rsidR="003C065C" w:rsidRPr="00EA380C">
              <w:rPr>
                <w:rStyle w:val="Hyperlink"/>
                <w:rFonts w:asciiTheme="minorHAnsi" w:hAnsiTheme="minorHAnsi" w:cstheme="minorHAnsi"/>
                <w:noProof/>
                <w:sz w:val="24"/>
                <w:szCs w:val="24"/>
                <w:lang w:bidi="en-US"/>
              </w:rPr>
              <w:t>Decision &amp; Notification</w:t>
            </w:r>
            <w:r w:rsidR="003C065C" w:rsidRPr="00EA380C">
              <w:rPr>
                <w:rFonts w:asciiTheme="minorHAnsi" w:hAnsiTheme="minorHAnsi" w:cstheme="minorHAnsi"/>
                <w:noProof/>
                <w:webHidden/>
                <w:sz w:val="24"/>
                <w:szCs w:val="24"/>
              </w:rPr>
              <w:tab/>
            </w:r>
            <w:r w:rsidR="003C065C" w:rsidRPr="00EA380C">
              <w:rPr>
                <w:rFonts w:asciiTheme="minorHAnsi" w:hAnsiTheme="minorHAnsi" w:cstheme="minorHAnsi"/>
                <w:noProof/>
                <w:webHidden/>
                <w:sz w:val="24"/>
                <w:szCs w:val="24"/>
              </w:rPr>
              <w:fldChar w:fldCharType="begin"/>
            </w:r>
            <w:r w:rsidR="003C065C" w:rsidRPr="00EA380C">
              <w:rPr>
                <w:rFonts w:asciiTheme="minorHAnsi" w:hAnsiTheme="minorHAnsi" w:cstheme="minorHAnsi"/>
                <w:noProof/>
                <w:webHidden/>
                <w:sz w:val="24"/>
                <w:szCs w:val="24"/>
              </w:rPr>
              <w:instrText xml:space="preserve"> PAGEREF _Toc207983157 \h </w:instrText>
            </w:r>
            <w:r w:rsidR="003C065C" w:rsidRPr="00EA380C">
              <w:rPr>
                <w:rFonts w:asciiTheme="minorHAnsi" w:hAnsiTheme="minorHAnsi" w:cstheme="minorHAnsi"/>
                <w:noProof/>
                <w:webHidden/>
                <w:sz w:val="24"/>
                <w:szCs w:val="24"/>
              </w:rPr>
            </w:r>
            <w:r w:rsidR="003C065C" w:rsidRPr="00EA380C">
              <w:rPr>
                <w:rFonts w:asciiTheme="minorHAnsi" w:hAnsiTheme="minorHAnsi" w:cstheme="minorHAnsi"/>
                <w:noProof/>
                <w:webHidden/>
                <w:sz w:val="24"/>
                <w:szCs w:val="24"/>
              </w:rPr>
              <w:fldChar w:fldCharType="separate"/>
            </w:r>
            <w:r w:rsidR="003C065C" w:rsidRPr="00EA380C">
              <w:rPr>
                <w:rFonts w:asciiTheme="minorHAnsi" w:hAnsiTheme="minorHAnsi" w:cstheme="minorHAnsi"/>
                <w:noProof/>
                <w:webHidden/>
                <w:sz w:val="24"/>
                <w:szCs w:val="24"/>
              </w:rPr>
              <w:t>8</w:t>
            </w:r>
            <w:r w:rsidR="003C065C" w:rsidRPr="00EA380C">
              <w:rPr>
                <w:rFonts w:asciiTheme="minorHAnsi" w:hAnsiTheme="minorHAnsi" w:cstheme="minorHAnsi"/>
                <w:noProof/>
                <w:webHidden/>
                <w:sz w:val="24"/>
                <w:szCs w:val="24"/>
              </w:rPr>
              <w:fldChar w:fldCharType="end"/>
            </w:r>
          </w:hyperlink>
        </w:p>
        <w:p w14:paraId="18D07A7F" w14:textId="005C9BDC" w:rsidR="003C065C" w:rsidRPr="00EA380C" w:rsidRDefault="00D6013E">
          <w:pPr>
            <w:pStyle w:val="TOC1"/>
            <w:tabs>
              <w:tab w:val="left" w:pos="440"/>
              <w:tab w:val="right" w:leader="dot" w:pos="9020"/>
            </w:tabs>
            <w:rPr>
              <w:rFonts w:asciiTheme="minorHAnsi" w:eastAsiaTheme="minorEastAsia" w:hAnsiTheme="minorHAnsi" w:cstheme="minorHAnsi"/>
              <w:noProof/>
              <w:color w:val="auto"/>
              <w:sz w:val="24"/>
              <w:szCs w:val="24"/>
            </w:rPr>
          </w:pPr>
          <w:hyperlink w:anchor="_Toc207983158" w:history="1">
            <w:r w:rsidR="003C065C" w:rsidRPr="00EA380C">
              <w:rPr>
                <w:rStyle w:val="Hyperlink"/>
                <w:rFonts w:asciiTheme="minorHAnsi" w:hAnsiTheme="minorHAnsi" w:cstheme="minorHAnsi"/>
                <w:noProof/>
                <w:sz w:val="24"/>
                <w:szCs w:val="24"/>
                <w:lang w:bidi="en-US"/>
              </w:rPr>
              <w:t>6.</w:t>
            </w:r>
            <w:r w:rsidR="003C065C" w:rsidRPr="00EA380C">
              <w:rPr>
                <w:rFonts w:asciiTheme="minorHAnsi" w:eastAsiaTheme="minorEastAsia" w:hAnsiTheme="minorHAnsi" w:cstheme="minorHAnsi"/>
                <w:noProof/>
                <w:color w:val="auto"/>
                <w:sz w:val="24"/>
                <w:szCs w:val="24"/>
              </w:rPr>
              <w:tab/>
            </w:r>
            <w:r w:rsidR="003C065C" w:rsidRPr="00EA380C">
              <w:rPr>
                <w:rStyle w:val="Hyperlink"/>
                <w:rFonts w:asciiTheme="minorHAnsi" w:hAnsiTheme="minorHAnsi" w:cstheme="minorHAnsi"/>
                <w:noProof/>
                <w:sz w:val="24"/>
                <w:szCs w:val="24"/>
                <w:lang w:bidi="en-US"/>
              </w:rPr>
              <w:t>Successful applicants</w:t>
            </w:r>
            <w:r w:rsidR="003C065C" w:rsidRPr="00EA380C">
              <w:rPr>
                <w:rFonts w:asciiTheme="minorHAnsi" w:hAnsiTheme="minorHAnsi" w:cstheme="minorHAnsi"/>
                <w:noProof/>
                <w:webHidden/>
                <w:sz w:val="24"/>
                <w:szCs w:val="24"/>
              </w:rPr>
              <w:tab/>
            </w:r>
            <w:r w:rsidR="003C065C" w:rsidRPr="00EA380C">
              <w:rPr>
                <w:rFonts w:asciiTheme="minorHAnsi" w:hAnsiTheme="minorHAnsi" w:cstheme="minorHAnsi"/>
                <w:noProof/>
                <w:webHidden/>
                <w:sz w:val="24"/>
                <w:szCs w:val="24"/>
              </w:rPr>
              <w:fldChar w:fldCharType="begin"/>
            </w:r>
            <w:r w:rsidR="003C065C" w:rsidRPr="00EA380C">
              <w:rPr>
                <w:rFonts w:asciiTheme="minorHAnsi" w:hAnsiTheme="minorHAnsi" w:cstheme="minorHAnsi"/>
                <w:noProof/>
                <w:webHidden/>
                <w:sz w:val="24"/>
                <w:szCs w:val="24"/>
              </w:rPr>
              <w:instrText xml:space="preserve"> PAGEREF _Toc207983158 \h </w:instrText>
            </w:r>
            <w:r w:rsidR="003C065C" w:rsidRPr="00EA380C">
              <w:rPr>
                <w:rFonts w:asciiTheme="minorHAnsi" w:hAnsiTheme="minorHAnsi" w:cstheme="minorHAnsi"/>
                <w:noProof/>
                <w:webHidden/>
                <w:sz w:val="24"/>
                <w:szCs w:val="24"/>
              </w:rPr>
            </w:r>
            <w:r w:rsidR="003C065C" w:rsidRPr="00EA380C">
              <w:rPr>
                <w:rFonts w:asciiTheme="minorHAnsi" w:hAnsiTheme="minorHAnsi" w:cstheme="minorHAnsi"/>
                <w:noProof/>
                <w:webHidden/>
                <w:sz w:val="24"/>
                <w:szCs w:val="24"/>
              </w:rPr>
              <w:fldChar w:fldCharType="separate"/>
            </w:r>
            <w:r w:rsidR="003C065C" w:rsidRPr="00EA380C">
              <w:rPr>
                <w:rFonts w:asciiTheme="minorHAnsi" w:hAnsiTheme="minorHAnsi" w:cstheme="minorHAnsi"/>
                <w:noProof/>
                <w:webHidden/>
                <w:sz w:val="24"/>
                <w:szCs w:val="24"/>
              </w:rPr>
              <w:t>8</w:t>
            </w:r>
            <w:r w:rsidR="003C065C" w:rsidRPr="00EA380C">
              <w:rPr>
                <w:rFonts w:asciiTheme="minorHAnsi" w:hAnsiTheme="minorHAnsi" w:cstheme="minorHAnsi"/>
                <w:noProof/>
                <w:webHidden/>
                <w:sz w:val="24"/>
                <w:szCs w:val="24"/>
              </w:rPr>
              <w:fldChar w:fldCharType="end"/>
            </w:r>
          </w:hyperlink>
        </w:p>
        <w:p w14:paraId="10F81EB3" w14:textId="7DE1DBED" w:rsidR="003C065C" w:rsidRPr="00EA380C" w:rsidRDefault="00D6013E">
          <w:pPr>
            <w:pStyle w:val="TOC2"/>
            <w:rPr>
              <w:rFonts w:asciiTheme="minorHAnsi" w:eastAsiaTheme="minorEastAsia" w:hAnsiTheme="minorHAnsi" w:cstheme="minorHAnsi"/>
              <w:noProof/>
              <w:color w:val="auto"/>
              <w:sz w:val="24"/>
              <w:szCs w:val="24"/>
            </w:rPr>
          </w:pPr>
          <w:hyperlink w:anchor="_Toc207983159" w:history="1">
            <w:r w:rsidR="003C065C" w:rsidRPr="00EA380C">
              <w:rPr>
                <w:rStyle w:val="Hyperlink"/>
                <w:rFonts w:asciiTheme="minorHAnsi" w:hAnsiTheme="minorHAnsi" w:cstheme="minorHAnsi"/>
                <w:noProof/>
                <w:sz w:val="24"/>
                <w:szCs w:val="24"/>
                <w:lang w:bidi="en-US"/>
              </w:rPr>
              <w:t>6.1.</w:t>
            </w:r>
            <w:r w:rsidR="003C065C" w:rsidRPr="00EA380C">
              <w:rPr>
                <w:rFonts w:asciiTheme="minorHAnsi" w:eastAsiaTheme="minorEastAsia" w:hAnsiTheme="minorHAnsi" w:cstheme="minorHAnsi"/>
                <w:noProof/>
                <w:color w:val="auto"/>
                <w:sz w:val="24"/>
                <w:szCs w:val="24"/>
              </w:rPr>
              <w:tab/>
            </w:r>
            <w:r w:rsidR="003C065C" w:rsidRPr="00EA380C">
              <w:rPr>
                <w:rStyle w:val="Hyperlink"/>
                <w:rFonts w:asciiTheme="minorHAnsi" w:hAnsiTheme="minorHAnsi" w:cstheme="minorHAnsi"/>
                <w:noProof/>
                <w:sz w:val="24"/>
                <w:szCs w:val="24"/>
                <w:lang w:bidi="en-US"/>
              </w:rPr>
              <w:t>Contracting</w:t>
            </w:r>
            <w:r w:rsidR="003C065C" w:rsidRPr="00EA380C">
              <w:rPr>
                <w:rFonts w:asciiTheme="minorHAnsi" w:hAnsiTheme="minorHAnsi" w:cstheme="minorHAnsi"/>
                <w:noProof/>
                <w:webHidden/>
                <w:sz w:val="24"/>
                <w:szCs w:val="24"/>
              </w:rPr>
              <w:tab/>
            </w:r>
            <w:r w:rsidR="003C065C" w:rsidRPr="00EA380C">
              <w:rPr>
                <w:rFonts w:asciiTheme="minorHAnsi" w:hAnsiTheme="minorHAnsi" w:cstheme="minorHAnsi"/>
                <w:noProof/>
                <w:webHidden/>
                <w:sz w:val="24"/>
                <w:szCs w:val="24"/>
              </w:rPr>
              <w:fldChar w:fldCharType="begin"/>
            </w:r>
            <w:r w:rsidR="003C065C" w:rsidRPr="00EA380C">
              <w:rPr>
                <w:rFonts w:asciiTheme="minorHAnsi" w:hAnsiTheme="minorHAnsi" w:cstheme="minorHAnsi"/>
                <w:noProof/>
                <w:webHidden/>
                <w:sz w:val="24"/>
                <w:szCs w:val="24"/>
              </w:rPr>
              <w:instrText xml:space="preserve"> PAGEREF _Toc207983159 \h </w:instrText>
            </w:r>
            <w:r w:rsidR="003C065C" w:rsidRPr="00EA380C">
              <w:rPr>
                <w:rFonts w:asciiTheme="minorHAnsi" w:hAnsiTheme="minorHAnsi" w:cstheme="minorHAnsi"/>
                <w:noProof/>
                <w:webHidden/>
                <w:sz w:val="24"/>
                <w:szCs w:val="24"/>
              </w:rPr>
            </w:r>
            <w:r w:rsidR="003C065C" w:rsidRPr="00EA380C">
              <w:rPr>
                <w:rFonts w:asciiTheme="minorHAnsi" w:hAnsiTheme="minorHAnsi" w:cstheme="minorHAnsi"/>
                <w:noProof/>
                <w:webHidden/>
                <w:sz w:val="24"/>
                <w:szCs w:val="24"/>
              </w:rPr>
              <w:fldChar w:fldCharType="separate"/>
            </w:r>
            <w:r w:rsidR="003C065C" w:rsidRPr="00EA380C">
              <w:rPr>
                <w:rFonts w:asciiTheme="minorHAnsi" w:hAnsiTheme="minorHAnsi" w:cstheme="minorHAnsi"/>
                <w:noProof/>
                <w:webHidden/>
                <w:sz w:val="24"/>
                <w:szCs w:val="24"/>
              </w:rPr>
              <w:t>8</w:t>
            </w:r>
            <w:r w:rsidR="003C065C" w:rsidRPr="00EA380C">
              <w:rPr>
                <w:rFonts w:asciiTheme="minorHAnsi" w:hAnsiTheme="minorHAnsi" w:cstheme="minorHAnsi"/>
                <w:noProof/>
                <w:webHidden/>
                <w:sz w:val="24"/>
                <w:szCs w:val="24"/>
              </w:rPr>
              <w:fldChar w:fldCharType="end"/>
            </w:r>
          </w:hyperlink>
        </w:p>
        <w:p w14:paraId="19BE7439" w14:textId="6E09F046" w:rsidR="003C065C" w:rsidRPr="00EA380C" w:rsidRDefault="00D6013E">
          <w:pPr>
            <w:pStyle w:val="TOC2"/>
            <w:rPr>
              <w:rFonts w:asciiTheme="minorHAnsi" w:eastAsiaTheme="minorEastAsia" w:hAnsiTheme="minorHAnsi" w:cstheme="minorHAnsi"/>
              <w:noProof/>
              <w:color w:val="auto"/>
              <w:sz w:val="24"/>
              <w:szCs w:val="24"/>
            </w:rPr>
          </w:pPr>
          <w:hyperlink w:anchor="_Toc207983160" w:history="1">
            <w:r w:rsidR="003C065C" w:rsidRPr="00EA380C">
              <w:rPr>
                <w:rStyle w:val="Hyperlink"/>
                <w:rFonts w:asciiTheme="minorHAnsi" w:hAnsiTheme="minorHAnsi" w:cstheme="minorHAnsi"/>
                <w:noProof/>
                <w:sz w:val="24"/>
                <w:szCs w:val="24"/>
                <w:lang w:bidi="en-US"/>
              </w:rPr>
              <w:t>6.2.</w:t>
            </w:r>
            <w:r w:rsidR="003C065C" w:rsidRPr="00EA380C">
              <w:rPr>
                <w:rFonts w:asciiTheme="minorHAnsi" w:eastAsiaTheme="minorEastAsia" w:hAnsiTheme="minorHAnsi" w:cstheme="minorHAnsi"/>
                <w:noProof/>
                <w:color w:val="auto"/>
                <w:sz w:val="24"/>
                <w:szCs w:val="24"/>
              </w:rPr>
              <w:tab/>
            </w:r>
            <w:r w:rsidR="003C065C" w:rsidRPr="00EA380C">
              <w:rPr>
                <w:rStyle w:val="Hyperlink"/>
                <w:rFonts w:asciiTheme="minorHAnsi" w:hAnsiTheme="minorHAnsi" w:cstheme="minorHAnsi"/>
                <w:noProof/>
                <w:sz w:val="24"/>
                <w:szCs w:val="24"/>
                <w:lang w:bidi="en-US"/>
              </w:rPr>
              <w:t>Terms of funding</w:t>
            </w:r>
            <w:r w:rsidR="003C065C" w:rsidRPr="00EA380C">
              <w:rPr>
                <w:rFonts w:asciiTheme="minorHAnsi" w:hAnsiTheme="minorHAnsi" w:cstheme="minorHAnsi"/>
                <w:noProof/>
                <w:webHidden/>
                <w:sz w:val="24"/>
                <w:szCs w:val="24"/>
              </w:rPr>
              <w:tab/>
            </w:r>
            <w:r w:rsidR="003C065C" w:rsidRPr="00EA380C">
              <w:rPr>
                <w:rFonts w:asciiTheme="minorHAnsi" w:hAnsiTheme="minorHAnsi" w:cstheme="minorHAnsi"/>
                <w:noProof/>
                <w:webHidden/>
                <w:sz w:val="24"/>
                <w:szCs w:val="24"/>
              </w:rPr>
              <w:fldChar w:fldCharType="begin"/>
            </w:r>
            <w:r w:rsidR="003C065C" w:rsidRPr="00EA380C">
              <w:rPr>
                <w:rFonts w:asciiTheme="minorHAnsi" w:hAnsiTheme="minorHAnsi" w:cstheme="minorHAnsi"/>
                <w:noProof/>
                <w:webHidden/>
                <w:sz w:val="24"/>
                <w:szCs w:val="24"/>
              </w:rPr>
              <w:instrText xml:space="preserve"> PAGEREF _Toc207983160 \h </w:instrText>
            </w:r>
            <w:r w:rsidR="003C065C" w:rsidRPr="00EA380C">
              <w:rPr>
                <w:rFonts w:asciiTheme="minorHAnsi" w:hAnsiTheme="minorHAnsi" w:cstheme="minorHAnsi"/>
                <w:noProof/>
                <w:webHidden/>
                <w:sz w:val="24"/>
                <w:szCs w:val="24"/>
              </w:rPr>
            </w:r>
            <w:r w:rsidR="003C065C" w:rsidRPr="00EA380C">
              <w:rPr>
                <w:rFonts w:asciiTheme="minorHAnsi" w:hAnsiTheme="minorHAnsi" w:cstheme="minorHAnsi"/>
                <w:noProof/>
                <w:webHidden/>
                <w:sz w:val="24"/>
                <w:szCs w:val="24"/>
              </w:rPr>
              <w:fldChar w:fldCharType="separate"/>
            </w:r>
            <w:r w:rsidR="003C065C" w:rsidRPr="00EA380C">
              <w:rPr>
                <w:rFonts w:asciiTheme="minorHAnsi" w:hAnsiTheme="minorHAnsi" w:cstheme="minorHAnsi"/>
                <w:noProof/>
                <w:webHidden/>
                <w:sz w:val="24"/>
                <w:szCs w:val="24"/>
              </w:rPr>
              <w:t>8</w:t>
            </w:r>
            <w:r w:rsidR="003C065C" w:rsidRPr="00EA380C">
              <w:rPr>
                <w:rFonts w:asciiTheme="minorHAnsi" w:hAnsiTheme="minorHAnsi" w:cstheme="minorHAnsi"/>
                <w:noProof/>
                <w:webHidden/>
                <w:sz w:val="24"/>
                <w:szCs w:val="24"/>
              </w:rPr>
              <w:fldChar w:fldCharType="end"/>
            </w:r>
          </w:hyperlink>
        </w:p>
        <w:p w14:paraId="3A7D7537" w14:textId="79D13B6A" w:rsidR="003C065C" w:rsidRPr="00EA380C" w:rsidRDefault="00D6013E">
          <w:pPr>
            <w:pStyle w:val="TOC1"/>
            <w:tabs>
              <w:tab w:val="left" w:pos="440"/>
              <w:tab w:val="right" w:leader="dot" w:pos="9020"/>
            </w:tabs>
            <w:rPr>
              <w:rFonts w:asciiTheme="minorHAnsi" w:eastAsiaTheme="minorEastAsia" w:hAnsiTheme="minorHAnsi" w:cstheme="minorHAnsi"/>
              <w:noProof/>
              <w:color w:val="auto"/>
              <w:sz w:val="24"/>
              <w:szCs w:val="24"/>
            </w:rPr>
          </w:pPr>
          <w:hyperlink w:anchor="_Toc207983161" w:history="1">
            <w:r w:rsidR="003C065C" w:rsidRPr="00EA380C">
              <w:rPr>
                <w:rStyle w:val="Hyperlink"/>
                <w:rFonts w:asciiTheme="minorHAnsi" w:hAnsiTheme="minorHAnsi" w:cstheme="minorHAnsi"/>
                <w:noProof/>
                <w:sz w:val="24"/>
                <w:szCs w:val="24"/>
                <w:lang w:bidi="en-US"/>
              </w:rPr>
              <w:t>7.</w:t>
            </w:r>
            <w:r w:rsidR="003C065C" w:rsidRPr="00EA380C">
              <w:rPr>
                <w:rFonts w:asciiTheme="minorHAnsi" w:eastAsiaTheme="minorEastAsia" w:hAnsiTheme="minorHAnsi" w:cstheme="minorHAnsi"/>
                <w:noProof/>
                <w:color w:val="auto"/>
                <w:sz w:val="24"/>
                <w:szCs w:val="24"/>
              </w:rPr>
              <w:tab/>
            </w:r>
            <w:r w:rsidR="003C065C" w:rsidRPr="00EA380C">
              <w:rPr>
                <w:rStyle w:val="Hyperlink"/>
                <w:rFonts w:asciiTheme="minorHAnsi" w:hAnsiTheme="minorHAnsi" w:cstheme="minorHAnsi"/>
                <w:noProof/>
                <w:sz w:val="24"/>
                <w:szCs w:val="24"/>
                <w:lang w:bidi="en-US"/>
              </w:rPr>
              <w:t>Other Resources</w:t>
            </w:r>
            <w:r w:rsidR="003C065C" w:rsidRPr="00EA380C">
              <w:rPr>
                <w:rFonts w:asciiTheme="minorHAnsi" w:hAnsiTheme="minorHAnsi" w:cstheme="minorHAnsi"/>
                <w:noProof/>
                <w:webHidden/>
                <w:sz w:val="24"/>
                <w:szCs w:val="24"/>
              </w:rPr>
              <w:tab/>
            </w:r>
            <w:r w:rsidR="003C065C" w:rsidRPr="00EA380C">
              <w:rPr>
                <w:rFonts w:asciiTheme="minorHAnsi" w:hAnsiTheme="minorHAnsi" w:cstheme="minorHAnsi"/>
                <w:noProof/>
                <w:webHidden/>
                <w:sz w:val="24"/>
                <w:szCs w:val="24"/>
              </w:rPr>
              <w:fldChar w:fldCharType="begin"/>
            </w:r>
            <w:r w:rsidR="003C065C" w:rsidRPr="00EA380C">
              <w:rPr>
                <w:rFonts w:asciiTheme="minorHAnsi" w:hAnsiTheme="minorHAnsi" w:cstheme="minorHAnsi"/>
                <w:noProof/>
                <w:webHidden/>
                <w:sz w:val="24"/>
                <w:szCs w:val="24"/>
              </w:rPr>
              <w:instrText xml:space="preserve"> PAGEREF _Toc207983161 \h </w:instrText>
            </w:r>
            <w:r w:rsidR="003C065C" w:rsidRPr="00EA380C">
              <w:rPr>
                <w:rFonts w:asciiTheme="minorHAnsi" w:hAnsiTheme="minorHAnsi" w:cstheme="minorHAnsi"/>
                <w:noProof/>
                <w:webHidden/>
                <w:sz w:val="24"/>
                <w:szCs w:val="24"/>
              </w:rPr>
            </w:r>
            <w:r w:rsidR="003C065C" w:rsidRPr="00EA380C">
              <w:rPr>
                <w:rFonts w:asciiTheme="minorHAnsi" w:hAnsiTheme="minorHAnsi" w:cstheme="minorHAnsi"/>
                <w:noProof/>
                <w:webHidden/>
                <w:sz w:val="24"/>
                <w:szCs w:val="24"/>
              </w:rPr>
              <w:fldChar w:fldCharType="separate"/>
            </w:r>
            <w:r w:rsidR="003C065C" w:rsidRPr="00EA380C">
              <w:rPr>
                <w:rFonts w:asciiTheme="minorHAnsi" w:hAnsiTheme="minorHAnsi" w:cstheme="minorHAnsi"/>
                <w:noProof/>
                <w:webHidden/>
                <w:sz w:val="24"/>
                <w:szCs w:val="24"/>
              </w:rPr>
              <w:t>9</w:t>
            </w:r>
            <w:r w:rsidR="003C065C" w:rsidRPr="00EA380C">
              <w:rPr>
                <w:rFonts w:asciiTheme="minorHAnsi" w:hAnsiTheme="minorHAnsi" w:cstheme="minorHAnsi"/>
                <w:noProof/>
                <w:webHidden/>
                <w:sz w:val="24"/>
                <w:szCs w:val="24"/>
              </w:rPr>
              <w:fldChar w:fldCharType="end"/>
            </w:r>
          </w:hyperlink>
        </w:p>
        <w:p w14:paraId="7A0695E5" w14:textId="7CA399E9" w:rsidR="003C065C" w:rsidRPr="00EA380C" w:rsidRDefault="00D6013E">
          <w:pPr>
            <w:pStyle w:val="TOC1"/>
            <w:tabs>
              <w:tab w:val="left" w:pos="440"/>
              <w:tab w:val="right" w:leader="dot" w:pos="9020"/>
            </w:tabs>
            <w:rPr>
              <w:rFonts w:asciiTheme="minorHAnsi" w:eastAsiaTheme="minorEastAsia" w:hAnsiTheme="minorHAnsi" w:cstheme="minorHAnsi"/>
              <w:noProof/>
              <w:color w:val="auto"/>
              <w:sz w:val="24"/>
              <w:szCs w:val="24"/>
            </w:rPr>
          </w:pPr>
          <w:hyperlink w:anchor="_Toc207983162" w:history="1">
            <w:r w:rsidR="003C065C" w:rsidRPr="00EA380C">
              <w:rPr>
                <w:rStyle w:val="Hyperlink"/>
                <w:rFonts w:asciiTheme="minorHAnsi" w:hAnsiTheme="minorHAnsi" w:cstheme="minorHAnsi"/>
                <w:noProof/>
                <w:sz w:val="24"/>
                <w:szCs w:val="24"/>
                <w:lang w:bidi="en-US"/>
              </w:rPr>
              <w:t>8.</w:t>
            </w:r>
            <w:r w:rsidR="003C065C" w:rsidRPr="00EA380C">
              <w:rPr>
                <w:rFonts w:asciiTheme="minorHAnsi" w:eastAsiaTheme="minorEastAsia" w:hAnsiTheme="minorHAnsi" w:cstheme="minorHAnsi"/>
                <w:noProof/>
                <w:color w:val="auto"/>
                <w:sz w:val="24"/>
                <w:szCs w:val="24"/>
              </w:rPr>
              <w:tab/>
            </w:r>
            <w:r w:rsidR="003C065C" w:rsidRPr="00EA380C">
              <w:rPr>
                <w:rStyle w:val="Hyperlink"/>
                <w:rFonts w:asciiTheme="minorHAnsi" w:hAnsiTheme="minorHAnsi" w:cstheme="minorHAnsi"/>
                <w:noProof/>
                <w:sz w:val="24"/>
                <w:szCs w:val="24"/>
                <w:lang w:bidi="en-US"/>
              </w:rPr>
              <w:t>Contact</w:t>
            </w:r>
            <w:r w:rsidR="003C065C" w:rsidRPr="00EA380C">
              <w:rPr>
                <w:rFonts w:asciiTheme="minorHAnsi" w:hAnsiTheme="minorHAnsi" w:cstheme="minorHAnsi"/>
                <w:noProof/>
                <w:webHidden/>
                <w:sz w:val="24"/>
                <w:szCs w:val="24"/>
              </w:rPr>
              <w:tab/>
            </w:r>
            <w:r w:rsidR="003C065C" w:rsidRPr="00EA380C">
              <w:rPr>
                <w:rFonts w:asciiTheme="minorHAnsi" w:hAnsiTheme="minorHAnsi" w:cstheme="minorHAnsi"/>
                <w:noProof/>
                <w:webHidden/>
                <w:sz w:val="24"/>
                <w:szCs w:val="24"/>
              </w:rPr>
              <w:fldChar w:fldCharType="begin"/>
            </w:r>
            <w:r w:rsidR="003C065C" w:rsidRPr="00EA380C">
              <w:rPr>
                <w:rFonts w:asciiTheme="minorHAnsi" w:hAnsiTheme="minorHAnsi" w:cstheme="minorHAnsi"/>
                <w:noProof/>
                <w:webHidden/>
                <w:sz w:val="24"/>
                <w:szCs w:val="24"/>
              </w:rPr>
              <w:instrText xml:space="preserve"> PAGEREF _Toc207983162 \h </w:instrText>
            </w:r>
            <w:r w:rsidR="003C065C" w:rsidRPr="00EA380C">
              <w:rPr>
                <w:rFonts w:asciiTheme="minorHAnsi" w:hAnsiTheme="minorHAnsi" w:cstheme="minorHAnsi"/>
                <w:noProof/>
                <w:webHidden/>
                <w:sz w:val="24"/>
                <w:szCs w:val="24"/>
              </w:rPr>
            </w:r>
            <w:r w:rsidR="003C065C" w:rsidRPr="00EA380C">
              <w:rPr>
                <w:rFonts w:asciiTheme="minorHAnsi" w:hAnsiTheme="minorHAnsi" w:cstheme="minorHAnsi"/>
                <w:noProof/>
                <w:webHidden/>
                <w:sz w:val="24"/>
                <w:szCs w:val="24"/>
              </w:rPr>
              <w:fldChar w:fldCharType="separate"/>
            </w:r>
            <w:r w:rsidR="003C065C" w:rsidRPr="00EA380C">
              <w:rPr>
                <w:rFonts w:asciiTheme="minorHAnsi" w:hAnsiTheme="minorHAnsi" w:cstheme="minorHAnsi"/>
                <w:noProof/>
                <w:webHidden/>
                <w:sz w:val="24"/>
                <w:szCs w:val="24"/>
              </w:rPr>
              <w:t>9</w:t>
            </w:r>
            <w:r w:rsidR="003C065C" w:rsidRPr="00EA380C">
              <w:rPr>
                <w:rFonts w:asciiTheme="minorHAnsi" w:hAnsiTheme="minorHAnsi" w:cstheme="minorHAnsi"/>
                <w:noProof/>
                <w:webHidden/>
                <w:sz w:val="24"/>
                <w:szCs w:val="24"/>
              </w:rPr>
              <w:fldChar w:fldCharType="end"/>
            </w:r>
          </w:hyperlink>
        </w:p>
        <w:p w14:paraId="69B16701" w14:textId="09868B22" w:rsidR="003C065C" w:rsidRPr="00EA380C" w:rsidRDefault="00D6013E">
          <w:pPr>
            <w:pStyle w:val="TOC1"/>
            <w:tabs>
              <w:tab w:val="left" w:pos="440"/>
              <w:tab w:val="right" w:leader="dot" w:pos="9020"/>
            </w:tabs>
            <w:rPr>
              <w:rFonts w:asciiTheme="minorHAnsi" w:eastAsiaTheme="minorEastAsia" w:hAnsiTheme="minorHAnsi" w:cstheme="minorHAnsi"/>
              <w:noProof/>
              <w:color w:val="auto"/>
              <w:sz w:val="24"/>
              <w:szCs w:val="24"/>
            </w:rPr>
          </w:pPr>
          <w:hyperlink w:anchor="_Toc207983163" w:history="1">
            <w:r w:rsidR="003C065C" w:rsidRPr="00EA380C">
              <w:rPr>
                <w:rStyle w:val="Hyperlink"/>
                <w:rFonts w:asciiTheme="minorHAnsi" w:hAnsiTheme="minorHAnsi" w:cstheme="minorHAnsi"/>
                <w:noProof/>
                <w:sz w:val="24"/>
                <w:szCs w:val="24"/>
                <w:lang w:bidi="en-US"/>
              </w:rPr>
              <w:t>9.</w:t>
            </w:r>
            <w:r w:rsidR="003C065C" w:rsidRPr="00EA380C">
              <w:rPr>
                <w:rFonts w:asciiTheme="minorHAnsi" w:eastAsiaTheme="minorEastAsia" w:hAnsiTheme="minorHAnsi" w:cstheme="minorHAnsi"/>
                <w:noProof/>
                <w:color w:val="auto"/>
                <w:sz w:val="24"/>
                <w:szCs w:val="24"/>
              </w:rPr>
              <w:tab/>
            </w:r>
            <w:r w:rsidR="003C065C" w:rsidRPr="00EA380C">
              <w:rPr>
                <w:rStyle w:val="Hyperlink"/>
                <w:rFonts w:asciiTheme="minorHAnsi" w:hAnsiTheme="minorHAnsi" w:cstheme="minorHAnsi"/>
                <w:noProof/>
                <w:sz w:val="24"/>
                <w:szCs w:val="24"/>
                <w:lang w:bidi="en-US"/>
              </w:rPr>
              <w:t>Privacy</w:t>
            </w:r>
            <w:r w:rsidR="003C065C" w:rsidRPr="00EA380C">
              <w:rPr>
                <w:rFonts w:asciiTheme="minorHAnsi" w:hAnsiTheme="minorHAnsi" w:cstheme="minorHAnsi"/>
                <w:noProof/>
                <w:webHidden/>
                <w:sz w:val="24"/>
                <w:szCs w:val="24"/>
              </w:rPr>
              <w:tab/>
            </w:r>
            <w:r w:rsidR="003C065C" w:rsidRPr="00EA380C">
              <w:rPr>
                <w:rFonts w:asciiTheme="minorHAnsi" w:hAnsiTheme="minorHAnsi" w:cstheme="minorHAnsi"/>
                <w:noProof/>
                <w:webHidden/>
                <w:sz w:val="24"/>
                <w:szCs w:val="24"/>
              </w:rPr>
              <w:fldChar w:fldCharType="begin"/>
            </w:r>
            <w:r w:rsidR="003C065C" w:rsidRPr="00EA380C">
              <w:rPr>
                <w:rFonts w:asciiTheme="minorHAnsi" w:hAnsiTheme="minorHAnsi" w:cstheme="minorHAnsi"/>
                <w:noProof/>
                <w:webHidden/>
                <w:sz w:val="24"/>
                <w:szCs w:val="24"/>
              </w:rPr>
              <w:instrText xml:space="preserve"> PAGEREF _Toc207983163 \h </w:instrText>
            </w:r>
            <w:r w:rsidR="003C065C" w:rsidRPr="00EA380C">
              <w:rPr>
                <w:rFonts w:asciiTheme="minorHAnsi" w:hAnsiTheme="minorHAnsi" w:cstheme="minorHAnsi"/>
                <w:noProof/>
                <w:webHidden/>
                <w:sz w:val="24"/>
                <w:szCs w:val="24"/>
              </w:rPr>
            </w:r>
            <w:r w:rsidR="003C065C" w:rsidRPr="00EA380C">
              <w:rPr>
                <w:rFonts w:asciiTheme="minorHAnsi" w:hAnsiTheme="minorHAnsi" w:cstheme="minorHAnsi"/>
                <w:noProof/>
                <w:webHidden/>
                <w:sz w:val="24"/>
                <w:szCs w:val="24"/>
              </w:rPr>
              <w:fldChar w:fldCharType="separate"/>
            </w:r>
            <w:r w:rsidR="003C065C" w:rsidRPr="00EA380C">
              <w:rPr>
                <w:rFonts w:asciiTheme="minorHAnsi" w:hAnsiTheme="minorHAnsi" w:cstheme="minorHAnsi"/>
                <w:noProof/>
                <w:webHidden/>
                <w:sz w:val="24"/>
                <w:szCs w:val="24"/>
              </w:rPr>
              <w:t>9</w:t>
            </w:r>
            <w:r w:rsidR="003C065C" w:rsidRPr="00EA380C">
              <w:rPr>
                <w:rFonts w:asciiTheme="minorHAnsi" w:hAnsiTheme="minorHAnsi" w:cstheme="minorHAnsi"/>
                <w:noProof/>
                <w:webHidden/>
                <w:sz w:val="24"/>
                <w:szCs w:val="24"/>
              </w:rPr>
              <w:fldChar w:fldCharType="end"/>
            </w:r>
          </w:hyperlink>
        </w:p>
        <w:p w14:paraId="21373A68" w14:textId="122DFF66" w:rsidR="00204BF7" w:rsidRPr="00EA380C" w:rsidRDefault="00204BF7">
          <w:pPr>
            <w:rPr>
              <w:rFonts w:asciiTheme="minorHAnsi" w:hAnsiTheme="minorHAnsi" w:cstheme="minorHAnsi"/>
              <w:sz w:val="24"/>
              <w:szCs w:val="24"/>
            </w:rPr>
          </w:pPr>
          <w:r w:rsidRPr="00EA380C">
            <w:rPr>
              <w:rFonts w:asciiTheme="minorHAnsi" w:hAnsiTheme="minorHAnsi" w:cstheme="minorHAnsi"/>
              <w:b/>
              <w:bCs/>
              <w:noProof/>
              <w:sz w:val="24"/>
              <w:szCs w:val="24"/>
            </w:rPr>
            <w:fldChar w:fldCharType="end"/>
          </w:r>
        </w:p>
      </w:sdtContent>
    </w:sdt>
    <w:p w14:paraId="7C473EB9" w14:textId="6CB63586" w:rsidR="007F6A4E" w:rsidRPr="00EA380C" w:rsidRDefault="007F6A4E">
      <w:pPr>
        <w:spacing w:after="160" w:line="259" w:lineRule="auto"/>
        <w:ind w:left="0" w:firstLine="0"/>
        <w:rPr>
          <w:rFonts w:asciiTheme="minorHAnsi" w:hAnsiTheme="minorHAnsi" w:cstheme="minorHAnsi"/>
          <w:sz w:val="24"/>
          <w:szCs w:val="24"/>
        </w:rPr>
      </w:pPr>
      <w:r w:rsidRPr="00EA380C">
        <w:rPr>
          <w:rFonts w:asciiTheme="minorHAnsi" w:hAnsiTheme="minorHAnsi" w:cstheme="minorHAnsi"/>
          <w:sz w:val="24"/>
          <w:szCs w:val="24"/>
        </w:rPr>
        <w:br w:type="page"/>
      </w:r>
    </w:p>
    <w:p w14:paraId="4112B9D1" w14:textId="334C26DA" w:rsidR="007F6A4E" w:rsidRPr="00EA380C" w:rsidRDefault="0050726C" w:rsidP="00AD4108">
      <w:pPr>
        <w:pStyle w:val="Heading1"/>
        <w:rPr>
          <w:rFonts w:asciiTheme="minorHAnsi" w:hAnsiTheme="minorHAnsi" w:cstheme="minorHAnsi"/>
        </w:rPr>
      </w:pPr>
      <w:bookmarkStart w:id="0" w:name="_Toc189577289"/>
      <w:bookmarkStart w:id="1" w:name="_Toc207983124"/>
      <w:r w:rsidRPr="00EA380C">
        <w:rPr>
          <w:rFonts w:asciiTheme="minorHAnsi" w:hAnsiTheme="minorHAnsi" w:cstheme="minorHAnsi"/>
        </w:rPr>
        <w:lastRenderedPageBreak/>
        <w:t>F</w:t>
      </w:r>
      <w:r w:rsidR="007F6A4E" w:rsidRPr="00EA380C">
        <w:rPr>
          <w:rFonts w:asciiTheme="minorHAnsi" w:hAnsiTheme="minorHAnsi" w:cstheme="minorHAnsi"/>
        </w:rPr>
        <w:t>unding program</w:t>
      </w:r>
      <w:bookmarkEnd w:id="0"/>
      <w:bookmarkEnd w:id="1"/>
    </w:p>
    <w:p w14:paraId="066F68B6" w14:textId="107D6F5A" w:rsidR="007F6A4E" w:rsidRPr="00EA380C" w:rsidRDefault="007F6A4E" w:rsidP="00AD4108">
      <w:pPr>
        <w:pStyle w:val="Heading2"/>
        <w:rPr>
          <w:rFonts w:asciiTheme="minorHAnsi" w:hAnsiTheme="minorHAnsi" w:cstheme="minorHAnsi"/>
        </w:rPr>
      </w:pPr>
      <w:bookmarkStart w:id="2" w:name="_Toc180417913"/>
      <w:bookmarkStart w:id="3" w:name="_Toc189577290"/>
      <w:bookmarkStart w:id="4" w:name="_Toc207983125"/>
      <w:r w:rsidRPr="00EA380C">
        <w:rPr>
          <w:rFonts w:asciiTheme="minorHAnsi" w:hAnsiTheme="minorHAnsi" w:cstheme="minorHAnsi"/>
        </w:rPr>
        <w:t>Overview</w:t>
      </w:r>
      <w:bookmarkEnd w:id="2"/>
      <w:bookmarkEnd w:id="3"/>
      <w:bookmarkEnd w:id="4"/>
    </w:p>
    <w:p w14:paraId="2553189E" w14:textId="1C3B471E" w:rsidR="00556FC0" w:rsidRPr="00EA380C" w:rsidRDefault="00601C91" w:rsidP="00CF43E2">
      <w:pPr>
        <w:spacing w:after="165"/>
        <w:ind w:right="3"/>
        <w:rPr>
          <w:rFonts w:asciiTheme="minorHAnsi" w:hAnsiTheme="minorHAnsi" w:cstheme="minorHAnsi"/>
          <w:sz w:val="24"/>
          <w:szCs w:val="24"/>
        </w:rPr>
      </w:pPr>
      <w:r w:rsidRPr="00EA380C">
        <w:rPr>
          <w:rFonts w:asciiTheme="minorHAnsi" w:hAnsiTheme="minorHAnsi" w:cstheme="minorHAnsi"/>
          <w:sz w:val="24"/>
          <w:szCs w:val="24"/>
        </w:rPr>
        <w:t xml:space="preserve">The International Finance </w:t>
      </w:r>
      <w:r w:rsidR="00BF56CD" w:rsidRPr="00EA380C">
        <w:rPr>
          <w:rFonts w:asciiTheme="minorHAnsi" w:hAnsiTheme="minorHAnsi" w:cstheme="minorHAnsi"/>
          <w:sz w:val="24"/>
          <w:szCs w:val="24"/>
        </w:rPr>
        <w:t xml:space="preserve">Attraction </w:t>
      </w:r>
      <w:r w:rsidRPr="00EA380C">
        <w:rPr>
          <w:rFonts w:asciiTheme="minorHAnsi" w:hAnsiTheme="minorHAnsi" w:cstheme="minorHAnsi"/>
          <w:sz w:val="24"/>
          <w:szCs w:val="24"/>
        </w:rPr>
        <w:t>fund provides support to Australian projects with a high level of global appeal, to assist them to develop pitching materials and strategy, in order to best attract international partnerships and finance in the current market.</w:t>
      </w:r>
    </w:p>
    <w:p w14:paraId="7FE43A5D" w14:textId="29241654" w:rsidR="00556FC0" w:rsidRPr="00EA380C" w:rsidRDefault="00601C91" w:rsidP="00CF43E2">
      <w:pPr>
        <w:spacing w:after="200"/>
        <w:ind w:right="3"/>
        <w:rPr>
          <w:rFonts w:asciiTheme="minorHAnsi" w:hAnsiTheme="minorHAnsi" w:cstheme="minorHAnsi"/>
          <w:sz w:val="24"/>
          <w:szCs w:val="24"/>
        </w:rPr>
      </w:pPr>
      <w:r w:rsidRPr="00EA380C">
        <w:rPr>
          <w:rFonts w:asciiTheme="minorHAnsi" w:hAnsiTheme="minorHAnsi" w:cstheme="minorHAnsi"/>
          <w:sz w:val="24"/>
          <w:szCs w:val="24"/>
        </w:rPr>
        <w:t>It is open to long</w:t>
      </w:r>
      <w:r w:rsidR="00F974A6" w:rsidRPr="00EA380C">
        <w:rPr>
          <w:rFonts w:asciiTheme="minorHAnsi" w:hAnsiTheme="minorHAnsi" w:cstheme="minorHAnsi"/>
          <w:sz w:val="24"/>
          <w:szCs w:val="24"/>
        </w:rPr>
        <w:t>-</w:t>
      </w:r>
      <w:r w:rsidRPr="00EA380C">
        <w:rPr>
          <w:rFonts w:asciiTheme="minorHAnsi" w:hAnsiTheme="minorHAnsi" w:cstheme="minorHAnsi"/>
          <w:sz w:val="24"/>
          <w:szCs w:val="24"/>
        </w:rPr>
        <w:t>form drama and documentary projects on any platform which are market ready, have undergone a successful development process and can demonstrate development funding from an arm’s length commercial partner.</w:t>
      </w:r>
      <w:r w:rsidRPr="00EA380C">
        <w:rPr>
          <w:rFonts w:asciiTheme="minorHAnsi" w:hAnsiTheme="minorHAnsi" w:cstheme="minorHAnsi"/>
          <w:color w:val="FF0000"/>
          <w:sz w:val="24"/>
          <w:szCs w:val="24"/>
        </w:rPr>
        <w:t xml:space="preserve"> </w:t>
      </w:r>
    </w:p>
    <w:p w14:paraId="0F5DD7D9" w14:textId="77777777" w:rsidR="007F6A4E" w:rsidRPr="00EA380C" w:rsidRDefault="007F6A4E" w:rsidP="00EA380C">
      <w:pPr>
        <w:pStyle w:val="Heading2"/>
        <w:ind w:left="709"/>
        <w:rPr>
          <w:rFonts w:asciiTheme="minorHAnsi" w:hAnsiTheme="minorHAnsi" w:cstheme="minorHAnsi"/>
        </w:rPr>
      </w:pPr>
      <w:bookmarkStart w:id="5" w:name="_Toc152166176"/>
      <w:bookmarkStart w:id="6" w:name="_Toc180417914"/>
      <w:bookmarkStart w:id="7" w:name="_Toc189577291"/>
      <w:bookmarkStart w:id="8" w:name="_Toc207983126"/>
      <w:r w:rsidRPr="00EA380C">
        <w:rPr>
          <w:rFonts w:asciiTheme="minorHAnsi" w:hAnsiTheme="minorHAnsi" w:cstheme="minorHAnsi"/>
        </w:rPr>
        <w:t>Available Funding</w:t>
      </w:r>
      <w:bookmarkEnd w:id="5"/>
      <w:bookmarkEnd w:id="6"/>
      <w:bookmarkEnd w:id="7"/>
      <w:bookmarkEnd w:id="8"/>
    </w:p>
    <w:p w14:paraId="1E2E4C31" w14:textId="77777777" w:rsidR="007F6A4E" w:rsidRPr="00EA380C" w:rsidRDefault="007F6A4E" w:rsidP="007F6A4E">
      <w:pPr>
        <w:spacing w:after="209"/>
        <w:ind w:right="3"/>
        <w:rPr>
          <w:rFonts w:asciiTheme="minorHAnsi" w:hAnsiTheme="minorHAnsi" w:cstheme="minorHAnsi"/>
          <w:sz w:val="24"/>
          <w:szCs w:val="24"/>
        </w:rPr>
      </w:pPr>
      <w:r w:rsidRPr="00EA380C">
        <w:rPr>
          <w:rFonts w:asciiTheme="minorHAnsi" w:hAnsiTheme="minorHAnsi" w:cstheme="minorHAnsi"/>
          <w:sz w:val="24"/>
          <w:szCs w:val="24"/>
        </w:rPr>
        <w:t xml:space="preserve">Funding of $5,000 - $20,000 will be granted to successful applicants and can cover items that will elevate the pitch and/or pitching strategy. These might include: </w:t>
      </w:r>
    </w:p>
    <w:p w14:paraId="712DBBA8" w14:textId="77777777" w:rsidR="007F6A4E" w:rsidRPr="00EA380C" w:rsidRDefault="007F6A4E" w:rsidP="007F6A4E">
      <w:pPr>
        <w:pStyle w:val="ListParagraph"/>
        <w:numPr>
          <w:ilvl w:val="0"/>
          <w:numId w:val="6"/>
        </w:numPr>
        <w:spacing w:after="0" w:line="276" w:lineRule="auto"/>
        <w:rPr>
          <w:rFonts w:cstheme="minorHAnsi"/>
          <w:sz w:val="24"/>
          <w:szCs w:val="24"/>
        </w:rPr>
      </w:pPr>
      <w:r w:rsidRPr="00EA380C">
        <w:rPr>
          <w:rFonts w:cstheme="minorHAnsi"/>
          <w:sz w:val="24"/>
          <w:szCs w:val="24"/>
        </w:rPr>
        <w:t xml:space="preserve">creation of marketing and pitching materials. </w:t>
      </w:r>
    </w:p>
    <w:p w14:paraId="0284FD4B" w14:textId="77777777" w:rsidR="007F6A4E" w:rsidRPr="00EA380C" w:rsidRDefault="007F6A4E" w:rsidP="007F6A4E">
      <w:pPr>
        <w:pStyle w:val="ListParagraph"/>
        <w:numPr>
          <w:ilvl w:val="0"/>
          <w:numId w:val="6"/>
        </w:numPr>
        <w:spacing w:after="0" w:line="276" w:lineRule="auto"/>
        <w:rPr>
          <w:rFonts w:cstheme="minorHAnsi"/>
          <w:sz w:val="24"/>
          <w:szCs w:val="24"/>
        </w:rPr>
      </w:pPr>
      <w:r w:rsidRPr="00EA380C">
        <w:rPr>
          <w:rFonts w:cstheme="minorHAnsi"/>
          <w:sz w:val="24"/>
          <w:szCs w:val="24"/>
        </w:rPr>
        <w:t xml:space="preserve">reasonable travel costs for 1-3 people - being those in the best position on the creative team to creatively pitch and/or follow up and broker deals. </w:t>
      </w:r>
    </w:p>
    <w:p w14:paraId="42F5D108" w14:textId="71589F36" w:rsidR="007F6A4E" w:rsidRPr="00EA380C" w:rsidRDefault="007F6A4E" w:rsidP="007F6A4E">
      <w:pPr>
        <w:pStyle w:val="ListParagraph"/>
        <w:numPr>
          <w:ilvl w:val="0"/>
          <w:numId w:val="6"/>
        </w:numPr>
        <w:rPr>
          <w:rFonts w:cstheme="minorHAnsi"/>
          <w:sz w:val="24"/>
          <w:szCs w:val="24"/>
        </w:rPr>
      </w:pPr>
      <w:r w:rsidRPr="00EA380C">
        <w:rPr>
          <w:rFonts w:cstheme="minorHAnsi"/>
          <w:sz w:val="24"/>
          <w:szCs w:val="24"/>
        </w:rPr>
        <w:t xml:space="preserve">if required, workshopping of the pitch from appropriate and experienced industry mentors or consultants. </w:t>
      </w:r>
    </w:p>
    <w:p w14:paraId="6B60EEE1" w14:textId="479C21A3" w:rsidR="007F6A4E" w:rsidRPr="00EA380C" w:rsidRDefault="007F6A4E" w:rsidP="007F6A4E">
      <w:pPr>
        <w:pStyle w:val="ListParagraph"/>
        <w:numPr>
          <w:ilvl w:val="0"/>
          <w:numId w:val="6"/>
        </w:numPr>
        <w:rPr>
          <w:rFonts w:cstheme="minorHAnsi"/>
          <w:sz w:val="24"/>
          <w:szCs w:val="24"/>
        </w:rPr>
      </w:pPr>
      <w:r w:rsidRPr="00EA380C">
        <w:rPr>
          <w:rFonts w:cstheme="minorHAnsi"/>
          <w:sz w:val="24"/>
          <w:szCs w:val="24"/>
        </w:rPr>
        <w:t xml:space="preserve">if required, assistance from appropriate and experienced industry mentors or consultants, to help with strategic planning. (e.g. suggested key meeting targets and </w:t>
      </w:r>
      <w:r w:rsidR="00F974A6" w:rsidRPr="00EA380C">
        <w:rPr>
          <w:rFonts w:cstheme="minorHAnsi"/>
          <w:sz w:val="24"/>
          <w:szCs w:val="24"/>
        </w:rPr>
        <w:t xml:space="preserve">the </w:t>
      </w:r>
      <w:r w:rsidRPr="00EA380C">
        <w:rPr>
          <w:rFonts w:cstheme="minorHAnsi"/>
          <w:sz w:val="24"/>
          <w:szCs w:val="24"/>
        </w:rPr>
        <w:t>best way to approach</w:t>
      </w:r>
      <w:r w:rsidR="00F974A6" w:rsidRPr="00EA380C">
        <w:rPr>
          <w:rFonts w:cstheme="minorHAnsi"/>
          <w:sz w:val="24"/>
          <w:szCs w:val="24"/>
        </w:rPr>
        <w:t xml:space="preserve"> them</w:t>
      </w:r>
      <w:r w:rsidRPr="00EA380C">
        <w:rPr>
          <w:rFonts w:cstheme="minorHAnsi"/>
          <w:sz w:val="24"/>
          <w:szCs w:val="24"/>
        </w:rPr>
        <w:t xml:space="preserve">, or advice around financing and deals, and other current market trends).  </w:t>
      </w:r>
    </w:p>
    <w:p w14:paraId="00B92FD1" w14:textId="67EE6F22" w:rsidR="007F6A4E" w:rsidRPr="00EA380C" w:rsidRDefault="007F6A4E" w:rsidP="007F6A4E">
      <w:pPr>
        <w:spacing w:after="165"/>
        <w:ind w:right="3"/>
        <w:rPr>
          <w:rFonts w:asciiTheme="minorHAnsi" w:hAnsiTheme="minorHAnsi" w:cstheme="minorHAnsi"/>
          <w:sz w:val="24"/>
          <w:szCs w:val="24"/>
        </w:rPr>
      </w:pPr>
      <w:r w:rsidRPr="00EA380C">
        <w:rPr>
          <w:rFonts w:asciiTheme="minorHAnsi" w:hAnsiTheme="minorHAnsi" w:cstheme="minorHAnsi"/>
          <w:sz w:val="24"/>
          <w:szCs w:val="24"/>
        </w:rPr>
        <w:t>The types of items you apply for will depend o</w:t>
      </w:r>
      <w:r w:rsidR="00F974A6" w:rsidRPr="00EA380C">
        <w:rPr>
          <w:rFonts w:asciiTheme="minorHAnsi" w:hAnsiTheme="minorHAnsi" w:cstheme="minorHAnsi"/>
          <w:sz w:val="24"/>
          <w:szCs w:val="24"/>
        </w:rPr>
        <w:t>n</w:t>
      </w:r>
      <w:r w:rsidRPr="00EA380C">
        <w:rPr>
          <w:rFonts w:asciiTheme="minorHAnsi" w:hAnsiTheme="minorHAnsi" w:cstheme="minorHAnsi"/>
          <w:sz w:val="24"/>
          <w:szCs w:val="24"/>
        </w:rPr>
        <w:t xml:space="preserve"> the level of experience of the team and nature of </w:t>
      </w:r>
      <w:r w:rsidR="00154BE4" w:rsidRPr="00EA380C">
        <w:rPr>
          <w:rFonts w:asciiTheme="minorHAnsi" w:hAnsiTheme="minorHAnsi" w:cstheme="minorHAnsi"/>
          <w:sz w:val="24"/>
          <w:szCs w:val="24"/>
        </w:rPr>
        <w:t xml:space="preserve">the </w:t>
      </w:r>
      <w:r w:rsidRPr="00EA380C">
        <w:rPr>
          <w:rFonts w:asciiTheme="minorHAnsi" w:hAnsiTheme="minorHAnsi" w:cstheme="minorHAnsi"/>
          <w:sz w:val="24"/>
          <w:szCs w:val="24"/>
        </w:rPr>
        <w:t xml:space="preserve">project. </w:t>
      </w:r>
    </w:p>
    <w:p w14:paraId="5B6C24FD" w14:textId="73328A22" w:rsidR="007F6A4E" w:rsidRPr="00EA380C" w:rsidRDefault="007F6A4E" w:rsidP="007F6A4E">
      <w:pPr>
        <w:spacing w:after="205"/>
        <w:ind w:right="3"/>
        <w:rPr>
          <w:rFonts w:asciiTheme="minorHAnsi" w:hAnsiTheme="minorHAnsi" w:cstheme="minorHAnsi"/>
          <w:sz w:val="24"/>
          <w:szCs w:val="24"/>
        </w:rPr>
      </w:pPr>
      <w:r w:rsidRPr="00EA380C">
        <w:rPr>
          <w:rFonts w:asciiTheme="minorHAnsi" w:hAnsiTheme="minorHAnsi" w:cstheme="minorHAnsi"/>
          <w:sz w:val="24"/>
          <w:szCs w:val="24"/>
        </w:rPr>
        <w:t xml:space="preserve">The amount of funding you apply for should be relative to the size of the investment potential and the likelihood of attracting partners. For commercial projects of scale with a strong likelihood to attract significant finance and large marketplace partners, it would be at the higher end. For projects of </w:t>
      </w:r>
      <w:r w:rsidR="004C7C7E" w:rsidRPr="00EA380C">
        <w:rPr>
          <w:rFonts w:asciiTheme="minorHAnsi" w:hAnsiTheme="minorHAnsi" w:cstheme="minorHAnsi"/>
          <w:sz w:val="24"/>
          <w:szCs w:val="24"/>
        </w:rPr>
        <w:t xml:space="preserve">a </w:t>
      </w:r>
      <w:r w:rsidRPr="00EA380C">
        <w:rPr>
          <w:rFonts w:asciiTheme="minorHAnsi" w:hAnsiTheme="minorHAnsi" w:cstheme="minorHAnsi"/>
          <w:sz w:val="24"/>
          <w:szCs w:val="24"/>
        </w:rPr>
        <w:t xml:space="preserve">smaller scale it would be at a lower end.  </w:t>
      </w:r>
    </w:p>
    <w:p w14:paraId="19813603" w14:textId="77777777" w:rsidR="00C36EF0" w:rsidRPr="007B082F" w:rsidRDefault="00C36EF0" w:rsidP="00C36EF0">
      <w:pPr>
        <w:pStyle w:val="Heading1"/>
        <w:rPr>
          <w:rFonts w:asciiTheme="minorHAnsi" w:hAnsiTheme="minorHAnsi" w:cstheme="minorHAnsi"/>
        </w:rPr>
      </w:pPr>
      <w:bookmarkStart w:id="9" w:name="_Toc207185866"/>
      <w:bookmarkStart w:id="10" w:name="_Toc207983127"/>
      <w:r w:rsidRPr="007B082F">
        <w:rPr>
          <w:rFonts w:asciiTheme="minorHAnsi" w:hAnsiTheme="minorHAnsi" w:cstheme="minorHAnsi"/>
        </w:rPr>
        <w:t>Inclusive Storytelling</w:t>
      </w:r>
      <w:bookmarkEnd w:id="9"/>
      <w:bookmarkEnd w:id="10"/>
    </w:p>
    <w:p w14:paraId="48AE9302" w14:textId="77777777" w:rsidR="00A5673C" w:rsidRPr="007B082F" w:rsidRDefault="00A5673C" w:rsidP="00A5673C">
      <w:pPr>
        <w:rPr>
          <w:rFonts w:asciiTheme="minorHAnsi" w:hAnsiTheme="minorHAnsi" w:cstheme="minorHAnsi"/>
          <w:sz w:val="24"/>
          <w:szCs w:val="24"/>
        </w:rPr>
      </w:pPr>
      <w:r w:rsidRPr="007B082F">
        <w:rPr>
          <w:rFonts w:asciiTheme="minorHAnsi" w:hAnsiTheme="minorHAnsi" w:cstheme="minorHAnsi"/>
          <w:sz w:val="24"/>
          <w:szCs w:val="24"/>
        </w:rPr>
        <w:t>For Australian screen content to effectively deliver cultural and economic benefits it must speak to, and be for, all Australians. A diversity of ideas and a diverse workforce will enhance the Australian screen industry, making it more relevant to Australian audiences and more competitive internationally.</w:t>
      </w:r>
    </w:p>
    <w:p w14:paraId="6C4A8A1E" w14:textId="77777777" w:rsidR="00A5673C" w:rsidRPr="007B082F" w:rsidRDefault="00A5673C" w:rsidP="00A5673C">
      <w:pPr>
        <w:rPr>
          <w:rFonts w:asciiTheme="minorHAnsi" w:hAnsiTheme="minorHAnsi" w:cstheme="minorHAnsi"/>
          <w:sz w:val="24"/>
          <w:szCs w:val="24"/>
        </w:rPr>
      </w:pPr>
    </w:p>
    <w:p w14:paraId="02A18B4D" w14:textId="77777777" w:rsidR="00A5673C" w:rsidRPr="007B082F" w:rsidRDefault="00A5673C" w:rsidP="00A5673C">
      <w:pPr>
        <w:rPr>
          <w:rFonts w:asciiTheme="minorHAnsi" w:hAnsiTheme="minorHAnsi" w:cstheme="minorHAnsi"/>
          <w:sz w:val="24"/>
          <w:szCs w:val="24"/>
        </w:rPr>
      </w:pPr>
      <w:r w:rsidRPr="007B082F">
        <w:rPr>
          <w:rFonts w:asciiTheme="minorHAnsi" w:hAnsiTheme="minorHAnsi" w:cstheme="minorHAnsi"/>
          <w:sz w:val="24"/>
          <w:szCs w:val="24"/>
        </w:rPr>
        <w:t xml:space="preserve">Screen Australia is committed to building equity, diversity, inclusion and accessibility into its programs and into our engagement with the community. </w:t>
      </w:r>
    </w:p>
    <w:p w14:paraId="0A69B9C1" w14:textId="77777777" w:rsidR="00A5673C" w:rsidRPr="007B082F" w:rsidRDefault="00A5673C" w:rsidP="00A5673C">
      <w:pPr>
        <w:rPr>
          <w:rFonts w:asciiTheme="minorHAnsi" w:hAnsiTheme="minorHAnsi" w:cstheme="minorHAnsi"/>
          <w:sz w:val="24"/>
          <w:szCs w:val="24"/>
        </w:rPr>
      </w:pPr>
    </w:p>
    <w:p w14:paraId="1507DE1C" w14:textId="77777777" w:rsidR="00A5673C" w:rsidRPr="007B082F" w:rsidRDefault="00A5673C" w:rsidP="00A5673C">
      <w:pPr>
        <w:rPr>
          <w:rFonts w:asciiTheme="minorHAnsi" w:hAnsiTheme="minorHAnsi" w:cstheme="minorHAnsi"/>
          <w:sz w:val="24"/>
          <w:szCs w:val="24"/>
        </w:rPr>
      </w:pPr>
      <w:r w:rsidRPr="007B082F">
        <w:rPr>
          <w:rFonts w:asciiTheme="minorHAnsi" w:hAnsiTheme="minorHAnsi" w:cstheme="minorHAnsi"/>
          <w:sz w:val="24"/>
          <w:szCs w:val="24"/>
        </w:rPr>
        <w:t>Screen Australia encourages applications from applicants from all backgrounds, cultures and experiences. In particular, the agency welcomes applications from under-represented groups.</w:t>
      </w:r>
    </w:p>
    <w:p w14:paraId="69E09D18" w14:textId="77777777" w:rsidR="00A5673C" w:rsidRPr="007B082F" w:rsidRDefault="00A5673C" w:rsidP="00A5673C">
      <w:pPr>
        <w:rPr>
          <w:rFonts w:asciiTheme="minorHAnsi" w:hAnsiTheme="minorHAnsi" w:cstheme="minorHAnsi"/>
          <w:sz w:val="24"/>
          <w:szCs w:val="24"/>
        </w:rPr>
      </w:pPr>
    </w:p>
    <w:p w14:paraId="68F796DE" w14:textId="77777777" w:rsidR="00A5673C" w:rsidRPr="007B082F" w:rsidRDefault="00A5673C" w:rsidP="00A5673C">
      <w:pPr>
        <w:rPr>
          <w:rFonts w:asciiTheme="minorHAnsi" w:hAnsiTheme="minorHAnsi" w:cstheme="minorHAnsi"/>
          <w:sz w:val="24"/>
          <w:szCs w:val="24"/>
        </w:rPr>
      </w:pPr>
      <w:r w:rsidRPr="007B082F">
        <w:rPr>
          <w:rFonts w:asciiTheme="minorHAnsi" w:hAnsiTheme="minorHAnsi" w:cstheme="minorHAnsi"/>
          <w:sz w:val="24"/>
          <w:szCs w:val="24"/>
        </w:rPr>
        <w:t xml:space="preserve">Screen Australia strives to make its funding programs accessible by removing barriers for people who are d/Deaf, and disabled and/or those from culturally and linguistically diverse backgrounds. </w:t>
      </w:r>
    </w:p>
    <w:p w14:paraId="3AF62107" w14:textId="77777777" w:rsidR="007F6A4E" w:rsidRPr="00EA380C" w:rsidRDefault="007F6A4E" w:rsidP="00CF43E2">
      <w:pPr>
        <w:spacing w:after="119" w:line="259" w:lineRule="auto"/>
        <w:ind w:left="-5"/>
        <w:rPr>
          <w:rFonts w:asciiTheme="minorHAnsi" w:hAnsiTheme="minorHAnsi" w:cstheme="minorHAnsi"/>
          <w:b/>
          <w:sz w:val="24"/>
          <w:szCs w:val="24"/>
        </w:rPr>
      </w:pPr>
    </w:p>
    <w:p w14:paraId="6DEB71E9" w14:textId="77777777" w:rsidR="00686EDA" w:rsidRDefault="00686EDA">
      <w:pPr>
        <w:pStyle w:val="Heading1"/>
        <w:rPr>
          <w:rFonts w:asciiTheme="minorHAnsi" w:hAnsiTheme="minorHAnsi" w:cstheme="minorHAnsi"/>
        </w:rPr>
      </w:pPr>
      <w:bookmarkStart w:id="11" w:name="_Toc189577293"/>
      <w:bookmarkStart w:id="12" w:name="_Toc207983128"/>
      <w:r w:rsidRPr="00EA380C">
        <w:rPr>
          <w:rFonts w:asciiTheme="minorHAnsi" w:hAnsiTheme="minorHAnsi" w:cstheme="minorHAnsi"/>
        </w:rPr>
        <w:t>Eligibility</w:t>
      </w:r>
      <w:bookmarkEnd w:id="11"/>
      <w:bookmarkEnd w:id="12"/>
      <w:r w:rsidRPr="00EA380C">
        <w:rPr>
          <w:rFonts w:asciiTheme="minorHAnsi" w:hAnsiTheme="minorHAnsi" w:cstheme="minorHAnsi"/>
        </w:rPr>
        <w:t xml:space="preserve"> </w:t>
      </w:r>
    </w:p>
    <w:p w14:paraId="2400EEE0" w14:textId="77777777" w:rsidR="007E7A61" w:rsidRPr="007B082F" w:rsidRDefault="007E7A61" w:rsidP="007E7A61">
      <w:pPr>
        <w:spacing w:before="120"/>
        <w:ind w:right="-51"/>
        <w:rPr>
          <w:rFonts w:asciiTheme="minorHAnsi" w:hAnsiTheme="minorHAnsi" w:cstheme="minorHAnsi"/>
          <w:sz w:val="24"/>
          <w:szCs w:val="24"/>
        </w:rPr>
      </w:pPr>
      <w:r w:rsidRPr="007B082F">
        <w:rPr>
          <w:rFonts w:asciiTheme="minorHAnsi" w:hAnsiTheme="minorHAnsi" w:cstheme="minorHAnsi"/>
          <w:sz w:val="24"/>
          <w:szCs w:val="24"/>
        </w:rPr>
        <w:t>Applicants</w:t>
      </w:r>
      <w:r w:rsidRPr="007B082F">
        <w:rPr>
          <w:rFonts w:asciiTheme="minorHAnsi" w:hAnsiTheme="minorHAnsi" w:cstheme="minorHAnsi"/>
          <w:spacing w:val="-3"/>
          <w:sz w:val="24"/>
          <w:szCs w:val="24"/>
        </w:rPr>
        <w:t xml:space="preserve"> and </w:t>
      </w:r>
      <w:r w:rsidRPr="007B082F">
        <w:rPr>
          <w:rFonts w:asciiTheme="minorHAnsi" w:hAnsiTheme="minorHAnsi" w:cstheme="minorHAnsi"/>
          <w:sz w:val="24"/>
          <w:szCs w:val="24"/>
        </w:rPr>
        <w:t xml:space="preserve">projects </w:t>
      </w:r>
      <w:r w:rsidRPr="007B082F">
        <w:rPr>
          <w:rFonts w:asciiTheme="minorHAnsi" w:hAnsiTheme="minorHAnsi" w:cstheme="minorHAnsi"/>
          <w:spacing w:val="-3"/>
          <w:sz w:val="24"/>
          <w:szCs w:val="24"/>
        </w:rPr>
        <w:t xml:space="preserve">must </w:t>
      </w:r>
      <w:r w:rsidRPr="007B082F">
        <w:rPr>
          <w:rFonts w:asciiTheme="minorHAnsi" w:hAnsiTheme="minorHAnsi" w:cstheme="minorHAnsi"/>
          <w:sz w:val="24"/>
          <w:szCs w:val="24"/>
        </w:rPr>
        <w:t xml:space="preserve">meet </w:t>
      </w:r>
      <w:r w:rsidRPr="007B082F">
        <w:rPr>
          <w:rFonts w:asciiTheme="minorHAnsi" w:hAnsiTheme="minorHAnsi" w:cstheme="minorHAnsi"/>
          <w:spacing w:val="-3"/>
          <w:sz w:val="24"/>
          <w:szCs w:val="24"/>
        </w:rPr>
        <w:t xml:space="preserve">Screen Australia’s </w:t>
      </w:r>
      <w:hyperlink r:id="rId13">
        <w:r w:rsidRPr="007B082F">
          <w:rPr>
            <w:rStyle w:val="Hyperlink"/>
            <w:rFonts w:asciiTheme="minorHAnsi" w:hAnsiTheme="minorHAnsi" w:cstheme="minorHAnsi"/>
            <w:sz w:val="24"/>
            <w:szCs w:val="24"/>
          </w:rPr>
          <w:t>Terms of Trade</w:t>
        </w:r>
      </w:hyperlink>
      <w:r w:rsidRPr="007B082F">
        <w:rPr>
          <w:rFonts w:asciiTheme="minorHAnsi" w:hAnsiTheme="minorHAnsi" w:cstheme="minorHAnsi"/>
          <w:spacing w:val="-3"/>
          <w:sz w:val="24"/>
          <w:szCs w:val="24"/>
        </w:rPr>
        <w:t xml:space="preserve">, </w:t>
      </w:r>
      <w:r w:rsidRPr="007B082F">
        <w:rPr>
          <w:rFonts w:asciiTheme="minorHAnsi" w:hAnsiTheme="minorHAnsi" w:cstheme="minorHAnsi"/>
          <w:sz w:val="24"/>
          <w:szCs w:val="24"/>
        </w:rPr>
        <w:t xml:space="preserve">any general </w:t>
      </w:r>
      <w:r w:rsidRPr="007B082F">
        <w:rPr>
          <w:rFonts w:asciiTheme="minorHAnsi" w:hAnsiTheme="minorHAnsi" w:cstheme="minorHAnsi"/>
          <w:spacing w:val="-3"/>
          <w:sz w:val="24"/>
          <w:szCs w:val="24"/>
        </w:rPr>
        <w:t xml:space="preserve">eligibility or other requirements </w:t>
      </w:r>
      <w:r w:rsidRPr="007B082F">
        <w:rPr>
          <w:rFonts w:asciiTheme="minorHAnsi" w:hAnsiTheme="minorHAnsi" w:cstheme="minorHAnsi"/>
          <w:sz w:val="24"/>
          <w:szCs w:val="24"/>
        </w:rPr>
        <w:t xml:space="preserve">listed </w:t>
      </w:r>
      <w:r w:rsidRPr="007B082F">
        <w:rPr>
          <w:rFonts w:asciiTheme="minorHAnsi" w:hAnsiTheme="minorHAnsi" w:cstheme="minorHAnsi"/>
          <w:spacing w:val="-3"/>
          <w:sz w:val="24"/>
          <w:szCs w:val="24"/>
        </w:rPr>
        <w:t>on the agency’s website (</w:t>
      </w:r>
      <w:r w:rsidRPr="007B082F">
        <w:rPr>
          <w:rFonts w:asciiTheme="minorHAnsi" w:hAnsiTheme="minorHAnsi" w:cstheme="minorHAnsi"/>
          <w:sz w:val="24"/>
          <w:szCs w:val="24"/>
        </w:rPr>
        <w:t xml:space="preserve">see </w:t>
      </w:r>
      <w:hyperlink r:id="rId14" w:history="1">
        <w:r w:rsidRPr="007B082F">
          <w:rPr>
            <w:rStyle w:val="Hyperlink"/>
            <w:rFonts w:asciiTheme="minorHAnsi" w:hAnsiTheme="minorHAnsi" w:cstheme="minorHAnsi"/>
            <w:sz w:val="24"/>
            <w:szCs w:val="24"/>
          </w:rPr>
          <w:t>Information for Applicants</w:t>
        </w:r>
      </w:hyperlink>
      <w:r w:rsidRPr="007B082F">
        <w:rPr>
          <w:rStyle w:val="Hyperlink"/>
          <w:rFonts w:asciiTheme="minorHAnsi" w:hAnsiTheme="minorHAnsi" w:cstheme="minorHAnsi"/>
          <w:sz w:val="24"/>
          <w:szCs w:val="24"/>
        </w:rPr>
        <w:t xml:space="preserve"> </w:t>
      </w:r>
      <w:r w:rsidRPr="007B082F">
        <w:rPr>
          <w:rFonts w:asciiTheme="minorHAnsi" w:hAnsiTheme="minorHAnsi" w:cstheme="minorHAnsi"/>
          <w:sz w:val="24"/>
          <w:szCs w:val="24"/>
        </w:rPr>
        <w:t xml:space="preserve">and </w:t>
      </w:r>
      <w:hyperlink r:id="rId15" w:history="1">
        <w:r w:rsidRPr="007B082F">
          <w:rPr>
            <w:rFonts w:asciiTheme="minorHAnsi" w:hAnsiTheme="minorHAnsi" w:cstheme="minorHAnsi"/>
            <w:color w:val="0000FF"/>
            <w:sz w:val="24"/>
            <w:szCs w:val="24"/>
            <w:u w:val="single" w:color="0000FF"/>
          </w:rPr>
          <w:t>I</w:t>
        </w:r>
        <w:r w:rsidRPr="007B082F">
          <w:rPr>
            <w:rStyle w:val="Hyperlink"/>
            <w:rFonts w:asciiTheme="minorHAnsi" w:hAnsiTheme="minorHAnsi" w:cstheme="minorHAnsi"/>
            <w:sz w:val="24"/>
            <w:szCs w:val="24"/>
          </w:rPr>
          <w:t>nformation for Recipients</w:t>
        </w:r>
      </w:hyperlink>
      <w:r w:rsidRPr="007B082F">
        <w:rPr>
          <w:rFonts w:asciiTheme="minorHAnsi" w:hAnsiTheme="minorHAnsi" w:cstheme="minorHAnsi"/>
          <w:sz w:val="24"/>
          <w:szCs w:val="24"/>
        </w:rPr>
        <w:t xml:space="preserve">), as </w:t>
      </w:r>
      <w:r w:rsidRPr="007B082F">
        <w:rPr>
          <w:rFonts w:asciiTheme="minorHAnsi" w:hAnsiTheme="minorHAnsi" w:cstheme="minorHAnsi"/>
          <w:spacing w:val="-3"/>
          <w:sz w:val="24"/>
          <w:szCs w:val="24"/>
        </w:rPr>
        <w:t xml:space="preserve">well </w:t>
      </w:r>
      <w:r w:rsidRPr="007B082F">
        <w:rPr>
          <w:rFonts w:asciiTheme="minorHAnsi" w:hAnsiTheme="minorHAnsi" w:cstheme="minorHAnsi"/>
          <w:sz w:val="24"/>
          <w:szCs w:val="24"/>
        </w:rPr>
        <w:t xml:space="preserve">as the specific </w:t>
      </w:r>
      <w:r w:rsidRPr="007B082F">
        <w:rPr>
          <w:rFonts w:asciiTheme="minorHAnsi" w:hAnsiTheme="minorHAnsi" w:cstheme="minorHAnsi"/>
          <w:spacing w:val="-3"/>
          <w:sz w:val="24"/>
          <w:szCs w:val="24"/>
        </w:rPr>
        <w:t>eligibility criteria set out in</w:t>
      </w:r>
      <w:r w:rsidRPr="007B082F">
        <w:rPr>
          <w:rFonts w:asciiTheme="minorHAnsi" w:hAnsiTheme="minorHAnsi" w:cstheme="minorHAnsi"/>
          <w:sz w:val="24"/>
          <w:szCs w:val="24"/>
        </w:rPr>
        <w:t xml:space="preserve"> these </w:t>
      </w:r>
      <w:r w:rsidRPr="007B082F">
        <w:rPr>
          <w:rFonts w:asciiTheme="minorHAnsi" w:hAnsiTheme="minorHAnsi" w:cstheme="minorHAnsi"/>
          <w:spacing w:val="-3"/>
          <w:sz w:val="24"/>
          <w:szCs w:val="24"/>
        </w:rPr>
        <w:t>guidelines.</w:t>
      </w:r>
    </w:p>
    <w:p w14:paraId="4F2AA0A1" w14:textId="77777777" w:rsidR="007E7A61" w:rsidRPr="00EA380C" w:rsidRDefault="007E7A61" w:rsidP="00EA380C">
      <w:pPr>
        <w:spacing w:before="120"/>
        <w:ind w:right="-51"/>
        <w:rPr>
          <w:rFonts w:asciiTheme="minorHAnsi" w:hAnsiTheme="minorHAnsi" w:cstheme="minorHAnsi"/>
        </w:rPr>
      </w:pPr>
    </w:p>
    <w:p w14:paraId="7C7DF0BA" w14:textId="77777777" w:rsidR="00686EDA" w:rsidRPr="00EA380C" w:rsidRDefault="00686EDA" w:rsidP="00AD4108">
      <w:pPr>
        <w:pStyle w:val="Heading2"/>
        <w:rPr>
          <w:rFonts w:asciiTheme="minorHAnsi" w:hAnsiTheme="minorHAnsi" w:cstheme="minorHAnsi"/>
        </w:rPr>
      </w:pPr>
      <w:bookmarkStart w:id="13" w:name="_Toc189577225"/>
      <w:bookmarkStart w:id="14" w:name="_Toc189577266"/>
      <w:bookmarkStart w:id="15" w:name="_Toc189577294"/>
      <w:bookmarkStart w:id="16" w:name="_Toc148531605"/>
      <w:bookmarkStart w:id="17" w:name="_Toc148531738"/>
      <w:bookmarkStart w:id="18" w:name="_Toc148531823"/>
      <w:bookmarkStart w:id="19" w:name="_Toc148532114"/>
      <w:bookmarkStart w:id="20" w:name="_Toc148619588"/>
      <w:bookmarkStart w:id="21" w:name="_Toc152166180"/>
      <w:bookmarkStart w:id="22" w:name="_Toc180417917"/>
      <w:bookmarkStart w:id="23" w:name="_Toc189577295"/>
      <w:bookmarkStart w:id="24" w:name="_Toc207983129"/>
      <w:bookmarkEnd w:id="13"/>
      <w:bookmarkEnd w:id="14"/>
      <w:bookmarkEnd w:id="15"/>
      <w:r w:rsidRPr="00EA380C">
        <w:rPr>
          <w:rFonts w:asciiTheme="minorHAnsi" w:hAnsiTheme="minorHAnsi" w:cstheme="minorHAnsi"/>
        </w:rPr>
        <w:t>Applicant Eligibility</w:t>
      </w:r>
      <w:bookmarkEnd w:id="16"/>
      <w:bookmarkEnd w:id="17"/>
      <w:bookmarkEnd w:id="18"/>
      <w:bookmarkEnd w:id="19"/>
      <w:bookmarkEnd w:id="20"/>
      <w:bookmarkEnd w:id="21"/>
      <w:bookmarkEnd w:id="22"/>
      <w:bookmarkEnd w:id="23"/>
      <w:bookmarkEnd w:id="24"/>
      <w:r w:rsidRPr="00EA380C">
        <w:rPr>
          <w:rFonts w:asciiTheme="minorHAnsi" w:hAnsiTheme="minorHAnsi" w:cstheme="minorHAnsi"/>
        </w:rPr>
        <w:t xml:space="preserve"> </w:t>
      </w:r>
    </w:p>
    <w:p w14:paraId="13BB8D1A" w14:textId="77777777" w:rsidR="0037279A" w:rsidRDefault="0037279A" w:rsidP="0037279A">
      <w:pPr>
        <w:pStyle w:val="SAGuidelinesBody-Bulletpoints"/>
        <w:numPr>
          <w:ilvl w:val="0"/>
          <w:numId w:val="0"/>
        </w:numPr>
        <w:rPr>
          <w:rFonts w:asciiTheme="minorHAnsi" w:hAnsiTheme="minorHAnsi" w:cstheme="minorHAnsi"/>
        </w:rPr>
      </w:pPr>
      <w:r>
        <w:rPr>
          <w:rFonts w:asciiTheme="minorHAnsi" w:hAnsiTheme="minorHAnsi" w:cstheme="minorHAnsi"/>
        </w:rPr>
        <w:t>This program is open to companies and individuals (</w:t>
      </w:r>
      <w:r w:rsidRPr="00520669">
        <w:rPr>
          <w:rFonts w:asciiTheme="minorHAnsi" w:hAnsiTheme="minorHAnsi" w:cstheme="minorHAnsi"/>
        </w:rPr>
        <w:t>either alone or as part of a team as co-applicants)</w:t>
      </w:r>
      <w:r>
        <w:rPr>
          <w:rFonts w:asciiTheme="minorHAnsi" w:hAnsiTheme="minorHAnsi" w:cstheme="minorHAnsi"/>
        </w:rPr>
        <w:t>.</w:t>
      </w:r>
    </w:p>
    <w:p w14:paraId="1D20CBA1" w14:textId="77777777" w:rsidR="0037279A" w:rsidRPr="005A1D21" w:rsidRDefault="0037279A" w:rsidP="0037279A">
      <w:pPr>
        <w:pStyle w:val="SAGuidelinesBody-Bulletpoints"/>
        <w:numPr>
          <w:ilvl w:val="0"/>
          <w:numId w:val="0"/>
        </w:numPr>
        <w:rPr>
          <w:rFonts w:asciiTheme="minorHAnsi" w:hAnsiTheme="minorHAnsi" w:cstheme="minorHAnsi"/>
        </w:rPr>
      </w:pPr>
      <w:r w:rsidRPr="005A1D21">
        <w:rPr>
          <w:rFonts w:asciiTheme="minorHAnsi" w:hAnsiTheme="minorHAnsi" w:cstheme="minorHAnsi"/>
        </w:rPr>
        <w:t>To be eligible, an applicant company must:</w:t>
      </w:r>
    </w:p>
    <w:p w14:paraId="0E30A746" w14:textId="77777777" w:rsidR="0037279A" w:rsidRPr="005A1D21" w:rsidRDefault="0037279A" w:rsidP="0037279A">
      <w:pPr>
        <w:pStyle w:val="SAGuidelinesBody-Bulletpoints"/>
        <w:numPr>
          <w:ilvl w:val="0"/>
          <w:numId w:val="37"/>
        </w:numPr>
        <w:rPr>
          <w:rFonts w:asciiTheme="minorHAnsi" w:hAnsiTheme="minorHAnsi" w:cstheme="minorHAnsi"/>
          <w:szCs w:val="20"/>
        </w:rPr>
      </w:pPr>
      <w:r w:rsidRPr="005A1D21">
        <w:rPr>
          <w:rFonts w:asciiTheme="minorHAnsi" w:hAnsiTheme="minorHAnsi" w:cstheme="minorHAnsi"/>
        </w:rPr>
        <w:t>be an incorporated company carrying on business in Australia, with its central management and control in Australia</w:t>
      </w:r>
      <w:r w:rsidRPr="005A1D21">
        <w:rPr>
          <w:rFonts w:asciiTheme="minorHAnsi" w:hAnsiTheme="minorHAnsi" w:cstheme="minorHAnsi"/>
          <w:szCs w:val="20"/>
        </w:rPr>
        <w:t>;</w:t>
      </w:r>
    </w:p>
    <w:p w14:paraId="7B8DDC5A" w14:textId="77777777" w:rsidR="0037279A" w:rsidRPr="005A1D21" w:rsidRDefault="0037279A" w:rsidP="0037279A">
      <w:pPr>
        <w:pStyle w:val="SAGuidelinesBody-Bulletpoints"/>
        <w:numPr>
          <w:ilvl w:val="0"/>
          <w:numId w:val="37"/>
        </w:numPr>
        <w:rPr>
          <w:rFonts w:asciiTheme="minorHAnsi" w:hAnsiTheme="minorHAnsi" w:cstheme="minorHAnsi"/>
        </w:rPr>
      </w:pPr>
      <w:r w:rsidRPr="005A1D21">
        <w:rPr>
          <w:rFonts w:asciiTheme="minorHAnsi" w:hAnsiTheme="minorHAnsi" w:cstheme="minorHAnsi"/>
        </w:rPr>
        <w:t>have an Australian Business Number (ABN);</w:t>
      </w:r>
      <w:r>
        <w:rPr>
          <w:rFonts w:asciiTheme="minorHAnsi" w:hAnsiTheme="minorHAnsi" w:cstheme="minorHAnsi"/>
        </w:rPr>
        <w:t xml:space="preserve"> and</w:t>
      </w:r>
    </w:p>
    <w:p w14:paraId="0C4B642E" w14:textId="77777777" w:rsidR="0037279A" w:rsidRPr="007B082F" w:rsidRDefault="0037279A" w:rsidP="0037279A">
      <w:pPr>
        <w:pStyle w:val="SAGuidelinesBody-Bulletpoints"/>
        <w:numPr>
          <w:ilvl w:val="0"/>
          <w:numId w:val="37"/>
        </w:numPr>
        <w:rPr>
          <w:rFonts w:asciiTheme="minorHAnsi" w:hAnsiTheme="minorHAnsi" w:cstheme="minorHAnsi"/>
        </w:rPr>
      </w:pPr>
      <w:r w:rsidRPr="007B082F">
        <w:rPr>
          <w:rFonts w:asciiTheme="minorHAnsi" w:hAnsiTheme="minorHAnsi" w:cstheme="minorHAnsi"/>
        </w:rPr>
        <w:t>be registered for the purposes of GST if required by law</w:t>
      </w:r>
      <w:r>
        <w:rPr>
          <w:rFonts w:asciiTheme="minorHAnsi" w:hAnsiTheme="minorHAnsi" w:cstheme="minorHAnsi"/>
        </w:rPr>
        <w:t>.</w:t>
      </w:r>
    </w:p>
    <w:p w14:paraId="434EF960" w14:textId="77777777" w:rsidR="0037279A" w:rsidRPr="005A1D21" w:rsidRDefault="0037279A" w:rsidP="0037279A">
      <w:pPr>
        <w:pStyle w:val="SAGuidelinesBody-Bulletpoints"/>
        <w:numPr>
          <w:ilvl w:val="0"/>
          <w:numId w:val="0"/>
        </w:numPr>
        <w:rPr>
          <w:rFonts w:asciiTheme="minorHAnsi" w:hAnsiTheme="minorHAnsi" w:cstheme="minorHAnsi"/>
        </w:rPr>
      </w:pPr>
      <w:r w:rsidRPr="005A1D21">
        <w:rPr>
          <w:rFonts w:asciiTheme="minorHAnsi" w:hAnsiTheme="minorHAnsi" w:cstheme="minorHAnsi"/>
        </w:rPr>
        <w:t>To be eligible, an individual applicant</w:t>
      </w:r>
      <w:r>
        <w:rPr>
          <w:rFonts w:asciiTheme="minorHAnsi" w:hAnsiTheme="minorHAnsi" w:cstheme="minorHAnsi"/>
        </w:rPr>
        <w:t xml:space="preserve"> (or each individual co-applicant)</w:t>
      </w:r>
      <w:r w:rsidRPr="005A1D21">
        <w:rPr>
          <w:rFonts w:asciiTheme="minorHAnsi" w:hAnsiTheme="minorHAnsi" w:cstheme="minorHAnsi"/>
        </w:rPr>
        <w:t xml:space="preserve"> must:</w:t>
      </w:r>
    </w:p>
    <w:p w14:paraId="47C1A859" w14:textId="77777777" w:rsidR="0037279A" w:rsidRPr="007B082F" w:rsidRDefault="0037279A" w:rsidP="0037279A">
      <w:pPr>
        <w:pStyle w:val="SAGuidelinesBody-Bulletpoints"/>
        <w:numPr>
          <w:ilvl w:val="0"/>
          <w:numId w:val="37"/>
        </w:numPr>
        <w:rPr>
          <w:rFonts w:asciiTheme="minorHAnsi" w:hAnsiTheme="minorHAnsi" w:cstheme="minorHAnsi"/>
        </w:rPr>
      </w:pPr>
      <w:r w:rsidRPr="002C4E83">
        <w:rPr>
          <w:rFonts w:asciiTheme="minorHAnsi" w:hAnsiTheme="minorHAnsi" w:cstheme="minorHAnsi"/>
        </w:rPr>
        <w:t>be an Australian citizen</w:t>
      </w:r>
      <w:r>
        <w:rPr>
          <w:rFonts w:asciiTheme="minorHAnsi" w:hAnsiTheme="minorHAnsi" w:cstheme="minorHAnsi"/>
        </w:rPr>
        <w:t xml:space="preserve"> or </w:t>
      </w:r>
      <w:r w:rsidRPr="007B082F">
        <w:rPr>
          <w:rFonts w:asciiTheme="minorHAnsi" w:hAnsiTheme="minorHAnsi" w:cstheme="minorHAnsi"/>
        </w:rPr>
        <w:t>Australian permanent resident (holding a permanent visa)</w:t>
      </w:r>
      <w:r>
        <w:rPr>
          <w:rFonts w:asciiTheme="minorHAnsi" w:hAnsiTheme="minorHAnsi" w:cstheme="minorHAnsi"/>
        </w:rPr>
        <w:t>; and</w:t>
      </w:r>
    </w:p>
    <w:p w14:paraId="6B643B51" w14:textId="77777777" w:rsidR="0037279A" w:rsidRPr="005A1D21" w:rsidRDefault="0037279A" w:rsidP="0037279A">
      <w:pPr>
        <w:pStyle w:val="SAGuidelinesBody-Bulletpoints"/>
        <w:numPr>
          <w:ilvl w:val="0"/>
          <w:numId w:val="37"/>
        </w:numPr>
        <w:rPr>
          <w:rFonts w:asciiTheme="minorHAnsi" w:hAnsiTheme="minorHAnsi" w:cstheme="minorHAnsi"/>
        </w:rPr>
      </w:pPr>
      <w:r w:rsidRPr="005A1D21">
        <w:rPr>
          <w:rFonts w:asciiTheme="minorHAnsi" w:hAnsiTheme="minorHAnsi" w:cstheme="minorHAnsi"/>
        </w:rPr>
        <w:t>have an Australian Business Number (ABN)</w:t>
      </w:r>
      <w:r>
        <w:rPr>
          <w:rFonts w:asciiTheme="minorHAnsi" w:hAnsiTheme="minorHAnsi" w:cstheme="minorHAnsi"/>
        </w:rPr>
        <w:t>.</w:t>
      </w:r>
    </w:p>
    <w:p w14:paraId="58F4F7EE" w14:textId="77777777" w:rsidR="007E7A61" w:rsidRDefault="007E7A61" w:rsidP="007E7A61">
      <w:pPr>
        <w:ind w:right="3"/>
        <w:rPr>
          <w:rFonts w:asciiTheme="minorHAnsi" w:hAnsiTheme="minorHAnsi" w:cstheme="minorHAnsi"/>
          <w:b/>
          <w:sz w:val="24"/>
          <w:szCs w:val="24"/>
          <w:u w:val="single"/>
        </w:rPr>
      </w:pPr>
    </w:p>
    <w:p w14:paraId="18F007CB" w14:textId="4612C3F9" w:rsidR="007E7A61" w:rsidRPr="007B082F" w:rsidRDefault="007E7A61" w:rsidP="00EA380C">
      <w:pPr>
        <w:ind w:right="3"/>
        <w:rPr>
          <w:rFonts w:asciiTheme="minorHAnsi" w:hAnsiTheme="minorHAnsi" w:cstheme="minorHAnsi"/>
          <w:sz w:val="24"/>
          <w:szCs w:val="24"/>
        </w:rPr>
      </w:pPr>
      <w:r>
        <w:rPr>
          <w:rFonts w:asciiTheme="minorHAnsi" w:hAnsiTheme="minorHAnsi" w:cstheme="minorHAnsi"/>
          <w:b/>
          <w:sz w:val="24"/>
          <w:szCs w:val="24"/>
          <w:u w:val="single"/>
        </w:rPr>
        <w:t xml:space="preserve">Note: </w:t>
      </w:r>
      <w:r w:rsidRPr="007B082F">
        <w:rPr>
          <w:rFonts w:asciiTheme="minorHAnsi" w:hAnsiTheme="minorHAnsi" w:cstheme="minorHAnsi"/>
          <w:sz w:val="24"/>
          <w:szCs w:val="24"/>
        </w:rPr>
        <w:t xml:space="preserve">Co-productions may also apply with an application from the Australian Company. </w:t>
      </w:r>
    </w:p>
    <w:p w14:paraId="5D1B012F" w14:textId="77777777" w:rsidR="0037279A" w:rsidRPr="00EA380C" w:rsidRDefault="0037279A" w:rsidP="00CF43E2">
      <w:pPr>
        <w:spacing w:after="119" w:line="259" w:lineRule="auto"/>
        <w:ind w:left="-5"/>
        <w:rPr>
          <w:rFonts w:asciiTheme="minorHAnsi" w:hAnsiTheme="minorHAnsi" w:cstheme="minorHAnsi"/>
          <w:sz w:val="24"/>
          <w:szCs w:val="24"/>
        </w:rPr>
      </w:pPr>
    </w:p>
    <w:p w14:paraId="225C59F4" w14:textId="6CD20996" w:rsidR="00556FC0" w:rsidRPr="00EA380C" w:rsidRDefault="007E7A61" w:rsidP="00CF43E2">
      <w:pPr>
        <w:spacing w:after="208"/>
        <w:ind w:right="3"/>
        <w:rPr>
          <w:rFonts w:asciiTheme="minorHAnsi" w:hAnsiTheme="minorHAnsi" w:cstheme="minorHAnsi"/>
          <w:sz w:val="24"/>
          <w:szCs w:val="24"/>
        </w:rPr>
      </w:pPr>
      <w:r>
        <w:rPr>
          <w:rFonts w:asciiTheme="minorHAnsi" w:hAnsiTheme="minorHAnsi" w:cstheme="minorHAnsi"/>
          <w:sz w:val="24"/>
          <w:szCs w:val="24"/>
        </w:rPr>
        <w:t>In addition, applicants must:</w:t>
      </w:r>
    </w:p>
    <w:p w14:paraId="4E81FEA4" w14:textId="6F92BC75" w:rsidR="00455F36" w:rsidRPr="00EA380C" w:rsidRDefault="00601C91" w:rsidP="00EA380C">
      <w:pPr>
        <w:pStyle w:val="SAGuidelinesBody-Bulletpoints"/>
        <w:numPr>
          <w:ilvl w:val="0"/>
          <w:numId w:val="37"/>
        </w:numPr>
        <w:rPr>
          <w:rFonts w:asciiTheme="minorHAnsi" w:hAnsiTheme="minorHAnsi" w:cstheme="minorHAnsi"/>
        </w:rPr>
      </w:pPr>
      <w:r w:rsidRPr="00EA380C">
        <w:rPr>
          <w:rFonts w:asciiTheme="minorHAnsi" w:hAnsiTheme="minorHAnsi" w:cstheme="minorHAnsi"/>
        </w:rPr>
        <w:t>ha</w:t>
      </w:r>
      <w:r w:rsidR="007E7A61">
        <w:rPr>
          <w:rFonts w:asciiTheme="minorHAnsi" w:hAnsiTheme="minorHAnsi" w:cstheme="minorHAnsi"/>
        </w:rPr>
        <w:t>ve</w:t>
      </w:r>
      <w:r w:rsidRPr="00EA380C">
        <w:rPr>
          <w:rFonts w:asciiTheme="minorHAnsi" w:hAnsiTheme="minorHAnsi" w:cstheme="minorHAnsi"/>
        </w:rPr>
        <w:t xml:space="preserve"> a market-ready, long-form project on any platform </w:t>
      </w:r>
      <w:r w:rsidR="00455F36">
        <w:rPr>
          <w:rFonts w:asciiTheme="minorHAnsi" w:hAnsiTheme="minorHAnsi" w:cstheme="minorHAnsi"/>
        </w:rPr>
        <w:t>that:</w:t>
      </w:r>
    </w:p>
    <w:p w14:paraId="5CD822BC" w14:textId="6B54CF29" w:rsidR="00556FC0" w:rsidRPr="00EA380C" w:rsidRDefault="00601C91" w:rsidP="00EA380C">
      <w:pPr>
        <w:pStyle w:val="SAGuidelinesBody-Bulletpoints"/>
        <w:numPr>
          <w:ilvl w:val="1"/>
          <w:numId w:val="37"/>
        </w:numPr>
        <w:rPr>
          <w:rFonts w:asciiTheme="minorHAnsi" w:hAnsiTheme="minorHAnsi" w:cstheme="minorHAnsi"/>
        </w:rPr>
      </w:pPr>
      <w:r w:rsidRPr="00EA380C">
        <w:rPr>
          <w:rFonts w:asciiTheme="minorHAnsi" w:hAnsiTheme="minorHAnsi" w:cstheme="minorHAnsi"/>
        </w:rPr>
        <w:t>has undergone significant creative development and has the key creative team attached</w:t>
      </w:r>
      <w:r w:rsidR="00213B73">
        <w:rPr>
          <w:rFonts w:asciiTheme="minorHAnsi" w:hAnsiTheme="minorHAnsi" w:cstheme="minorHAnsi"/>
        </w:rPr>
        <w:t>; and</w:t>
      </w:r>
    </w:p>
    <w:p w14:paraId="6AB962AE" w14:textId="4C96786F" w:rsidR="00556FC0" w:rsidRPr="00EA380C" w:rsidRDefault="00601C91" w:rsidP="00EA380C">
      <w:pPr>
        <w:pStyle w:val="SAGuidelinesBody-Bulletpoints"/>
        <w:numPr>
          <w:ilvl w:val="1"/>
          <w:numId w:val="37"/>
        </w:numPr>
        <w:rPr>
          <w:rFonts w:asciiTheme="minorHAnsi" w:hAnsiTheme="minorHAnsi" w:cstheme="minorHAnsi"/>
        </w:rPr>
      </w:pPr>
      <w:r w:rsidRPr="00EA380C">
        <w:rPr>
          <w:rFonts w:asciiTheme="minorHAnsi" w:hAnsiTheme="minorHAnsi" w:cstheme="minorHAnsi"/>
        </w:rPr>
        <w:t>is uniquely and culturally identifiable as Australian and is also bold, ambitious and has universal appeal</w:t>
      </w:r>
      <w:r w:rsidR="00AB3216">
        <w:rPr>
          <w:rFonts w:asciiTheme="minorHAnsi" w:hAnsiTheme="minorHAnsi" w:cstheme="minorHAnsi"/>
        </w:rPr>
        <w:t>.</w:t>
      </w:r>
    </w:p>
    <w:p w14:paraId="650BABFD" w14:textId="173B6624" w:rsidR="00556FC0" w:rsidRPr="00EA380C" w:rsidRDefault="00601C91" w:rsidP="00EA380C">
      <w:pPr>
        <w:pStyle w:val="SAGuidelinesBody-Bulletpoints"/>
        <w:numPr>
          <w:ilvl w:val="0"/>
          <w:numId w:val="37"/>
        </w:numPr>
        <w:rPr>
          <w:rFonts w:asciiTheme="minorHAnsi" w:hAnsiTheme="minorHAnsi" w:cstheme="minorHAnsi"/>
        </w:rPr>
      </w:pPr>
      <w:r w:rsidRPr="00EA380C">
        <w:rPr>
          <w:rFonts w:asciiTheme="minorHAnsi" w:hAnsiTheme="minorHAnsi" w:cstheme="minorHAnsi"/>
        </w:rPr>
        <w:t>control the rights and ha</w:t>
      </w:r>
      <w:r w:rsidR="00455F36">
        <w:rPr>
          <w:rFonts w:asciiTheme="minorHAnsi" w:hAnsiTheme="minorHAnsi" w:cstheme="minorHAnsi"/>
        </w:rPr>
        <w:t>ve</w:t>
      </w:r>
      <w:r w:rsidRPr="00EA380C">
        <w:rPr>
          <w:rFonts w:asciiTheme="minorHAnsi" w:hAnsiTheme="minorHAnsi" w:cstheme="minorHAnsi"/>
        </w:rPr>
        <w:t xml:space="preserve"> meaningful creative control of the project</w:t>
      </w:r>
      <w:r w:rsidR="00AB3216">
        <w:rPr>
          <w:rFonts w:asciiTheme="minorHAnsi" w:hAnsiTheme="minorHAnsi" w:cstheme="minorHAnsi"/>
        </w:rPr>
        <w:t>.</w:t>
      </w:r>
    </w:p>
    <w:p w14:paraId="0BD1EFA4" w14:textId="53D0F4C3" w:rsidR="00556FC0" w:rsidRPr="00EA380C" w:rsidRDefault="00455F36" w:rsidP="00EA380C">
      <w:pPr>
        <w:pStyle w:val="SAGuidelinesBody-Bulletpoints"/>
        <w:numPr>
          <w:ilvl w:val="0"/>
          <w:numId w:val="37"/>
        </w:numPr>
        <w:rPr>
          <w:rFonts w:asciiTheme="minorHAnsi" w:hAnsiTheme="minorHAnsi" w:cstheme="minorHAnsi"/>
        </w:rPr>
      </w:pPr>
      <w:r>
        <w:rPr>
          <w:rFonts w:asciiTheme="minorHAnsi" w:hAnsiTheme="minorHAnsi" w:cstheme="minorHAnsi"/>
        </w:rPr>
        <w:t xml:space="preserve">be able to </w:t>
      </w:r>
      <w:r w:rsidR="00601C91" w:rsidRPr="00EA380C">
        <w:rPr>
          <w:rFonts w:asciiTheme="minorHAnsi" w:hAnsiTheme="minorHAnsi" w:cstheme="minorHAnsi"/>
        </w:rPr>
        <w:t xml:space="preserve">evidence </w:t>
      </w:r>
      <w:r w:rsidR="00AB3216">
        <w:rPr>
          <w:rFonts w:asciiTheme="minorHAnsi" w:hAnsiTheme="minorHAnsi" w:cstheme="minorHAnsi"/>
        </w:rPr>
        <w:t xml:space="preserve">a </w:t>
      </w:r>
      <w:r w:rsidR="00601C91" w:rsidRPr="00EA380C">
        <w:rPr>
          <w:rFonts w:asciiTheme="minorHAnsi" w:hAnsiTheme="minorHAnsi" w:cstheme="minorHAnsi"/>
        </w:rPr>
        <w:t>successful development process and funding from an arm’s length commercial partner (</w:t>
      </w:r>
      <w:r w:rsidR="008E40C3" w:rsidRPr="008E40C3">
        <w:rPr>
          <w:rFonts w:asciiTheme="minorHAnsi" w:hAnsiTheme="minorHAnsi" w:cstheme="minorHAnsi"/>
        </w:rPr>
        <w:t>i.e.,</w:t>
      </w:r>
      <w:r w:rsidR="00601C91" w:rsidRPr="00EA380C">
        <w:rPr>
          <w:rFonts w:asciiTheme="minorHAnsi" w:hAnsiTheme="minorHAnsi" w:cstheme="minorHAnsi"/>
        </w:rPr>
        <w:t xml:space="preserve"> a substantial and well-known international or Australian commercial entity with an effective track record on similar projects, for example, a commissioning platform, broadcaster, local or international distributor, studio or production company of substance) and/or Screen Australia where their development funding will have been fully acquitted as a pre-condition of eligibility.  </w:t>
      </w:r>
    </w:p>
    <w:p w14:paraId="7CE5B21E" w14:textId="09E7CFF9" w:rsidR="005A274A" w:rsidRPr="00EA380C" w:rsidRDefault="005A274A" w:rsidP="00EA380C">
      <w:pPr>
        <w:pStyle w:val="Heading2"/>
        <w:ind w:left="709"/>
        <w:rPr>
          <w:rFonts w:asciiTheme="minorHAnsi" w:hAnsiTheme="minorHAnsi" w:cstheme="minorHAnsi"/>
        </w:rPr>
      </w:pPr>
      <w:bookmarkStart w:id="25" w:name="_Toc207982873"/>
      <w:bookmarkStart w:id="26" w:name="_Toc207983130"/>
      <w:bookmarkStart w:id="27" w:name="_Toc207983131"/>
      <w:bookmarkEnd w:id="25"/>
      <w:bookmarkEnd w:id="26"/>
      <w:r w:rsidRPr="00EA380C">
        <w:rPr>
          <w:rFonts w:asciiTheme="minorHAnsi" w:hAnsiTheme="minorHAnsi" w:cstheme="minorHAnsi"/>
        </w:rPr>
        <w:lastRenderedPageBreak/>
        <w:t>Eligible Projects</w:t>
      </w:r>
      <w:bookmarkEnd w:id="27"/>
    </w:p>
    <w:p w14:paraId="221F4E50" w14:textId="3881D55B" w:rsidR="00A7264B" w:rsidRPr="00EA380C" w:rsidRDefault="00A7264B" w:rsidP="00A7264B">
      <w:pPr>
        <w:spacing w:after="200"/>
        <w:ind w:right="3"/>
        <w:rPr>
          <w:rFonts w:asciiTheme="minorHAnsi" w:hAnsiTheme="minorHAnsi" w:cstheme="minorHAnsi"/>
          <w:sz w:val="24"/>
          <w:szCs w:val="24"/>
        </w:rPr>
      </w:pPr>
      <w:r w:rsidRPr="00EA380C">
        <w:rPr>
          <w:rFonts w:asciiTheme="minorHAnsi" w:hAnsiTheme="minorHAnsi" w:cstheme="minorHAnsi"/>
          <w:sz w:val="24"/>
          <w:szCs w:val="24"/>
        </w:rPr>
        <w:t>This fund is open to long-form drama and documentary projects on any platform which are market ready, have undergone a successful development process and can demonstrate development funding from an arm’s length commercial partner.</w:t>
      </w:r>
      <w:r w:rsidRPr="00EA380C">
        <w:rPr>
          <w:rFonts w:asciiTheme="minorHAnsi" w:hAnsiTheme="minorHAnsi" w:cstheme="minorHAnsi"/>
          <w:color w:val="FF0000"/>
          <w:sz w:val="24"/>
          <w:szCs w:val="24"/>
        </w:rPr>
        <w:t xml:space="preserve"> </w:t>
      </w:r>
    </w:p>
    <w:p w14:paraId="16967AD2" w14:textId="0CF28C73" w:rsidR="00556FC0" w:rsidRPr="00EA380C" w:rsidRDefault="00A7264B" w:rsidP="00CF43E2">
      <w:pPr>
        <w:spacing w:after="208"/>
        <w:ind w:right="3"/>
        <w:rPr>
          <w:rFonts w:asciiTheme="minorHAnsi" w:hAnsiTheme="minorHAnsi" w:cstheme="minorHAnsi"/>
          <w:sz w:val="24"/>
          <w:szCs w:val="24"/>
        </w:rPr>
      </w:pPr>
      <w:r w:rsidRPr="00EA380C">
        <w:rPr>
          <w:rFonts w:asciiTheme="minorHAnsi" w:hAnsiTheme="minorHAnsi" w:cstheme="minorHAnsi"/>
          <w:sz w:val="24"/>
          <w:szCs w:val="24"/>
        </w:rPr>
        <w:t xml:space="preserve">For documentary projects, please </w:t>
      </w:r>
      <w:r w:rsidR="00601C91" w:rsidRPr="00EA380C">
        <w:rPr>
          <w:rFonts w:asciiTheme="minorHAnsi" w:hAnsiTheme="minorHAnsi" w:cstheme="minorHAnsi"/>
          <w:sz w:val="24"/>
          <w:szCs w:val="24"/>
        </w:rPr>
        <w:t xml:space="preserve">refer to </w:t>
      </w:r>
      <w:hyperlink r:id="rId16">
        <w:r w:rsidR="00601C91" w:rsidRPr="00EA380C">
          <w:rPr>
            <w:rFonts w:asciiTheme="minorHAnsi" w:hAnsiTheme="minorHAnsi" w:cstheme="minorHAnsi"/>
            <w:sz w:val="24"/>
            <w:szCs w:val="24"/>
            <w:u w:val="single" w:color="000000"/>
          </w:rPr>
          <w:t>the</w:t>
        </w:r>
      </w:hyperlink>
      <w:hyperlink r:id="rId17">
        <w:r w:rsidR="00601C91" w:rsidRPr="00EA380C">
          <w:rPr>
            <w:rFonts w:asciiTheme="minorHAnsi" w:hAnsiTheme="minorHAnsi" w:cstheme="minorHAnsi"/>
            <w:sz w:val="24"/>
            <w:szCs w:val="24"/>
            <w:u w:val="single" w:color="000000"/>
          </w:rPr>
          <w:t xml:space="preserve"> </w:t>
        </w:r>
      </w:hyperlink>
      <w:hyperlink r:id="rId18">
        <w:r w:rsidR="00601C91" w:rsidRPr="00EA380C">
          <w:rPr>
            <w:rFonts w:asciiTheme="minorHAnsi" w:hAnsiTheme="minorHAnsi" w:cstheme="minorHAnsi"/>
            <w:sz w:val="24"/>
            <w:szCs w:val="24"/>
            <w:u w:val="single" w:color="000000"/>
          </w:rPr>
          <w:t>ACMA guidelines</w:t>
        </w:r>
      </w:hyperlink>
      <w:hyperlink r:id="rId19">
        <w:r w:rsidR="00601C91" w:rsidRPr="00EA380C">
          <w:rPr>
            <w:rFonts w:asciiTheme="minorHAnsi" w:hAnsiTheme="minorHAnsi" w:cstheme="minorHAnsi"/>
            <w:sz w:val="24"/>
            <w:szCs w:val="24"/>
          </w:rPr>
          <w:t xml:space="preserve"> </w:t>
        </w:r>
      </w:hyperlink>
      <w:r w:rsidR="00601C91" w:rsidRPr="00EA380C">
        <w:rPr>
          <w:rFonts w:asciiTheme="minorHAnsi" w:hAnsiTheme="minorHAnsi" w:cstheme="minorHAnsi"/>
          <w:sz w:val="24"/>
          <w:szCs w:val="24"/>
        </w:rPr>
        <w:t>for the definition of a documentary</w:t>
      </w:r>
      <w:r w:rsidRPr="00EA380C">
        <w:rPr>
          <w:rFonts w:asciiTheme="minorHAnsi" w:hAnsiTheme="minorHAnsi" w:cstheme="minorHAnsi"/>
          <w:sz w:val="24"/>
          <w:szCs w:val="24"/>
        </w:rPr>
        <w:t>.</w:t>
      </w:r>
      <w:r w:rsidR="00601C91" w:rsidRPr="00EA380C">
        <w:rPr>
          <w:rFonts w:asciiTheme="minorHAnsi" w:hAnsiTheme="minorHAnsi" w:cstheme="minorHAnsi"/>
          <w:sz w:val="24"/>
          <w:szCs w:val="24"/>
        </w:rPr>
        <w:t xml:space="preserve"> </w:t>
      </w:r>
      <w:r w:rsidRPr="00EA380C">
        <w:rPr>
          <w:rFonts w:asciiTheme="minorHAnsi" w:hAnsiTheme="minorHAnsi" w:cstheme="minorHAnsi"/>
          <w:b/>
          <w:bCs/>
          <w:sz w:val="24"/>
          <w:szCs w:val="24"/>
        </w:rPr>
        <w:t>Note</w:t>
      </w:r>
      <w:r w:rsidR="00601C91" w:rsidRPr="00EA380C">
        <w:rPr>
          <w:rFonts w:asciiTheme="minorHAnsi" w:hAnsiTheme="minorHAnsi" w:cstheme="minorHAnsi"/>
          <w:sz w:val="24"/>
          <w:szCs w:val="24"/>
        </w:rPr>
        <w:t>: Screen Australia does not invest in programs such as reality or magazine television, light entertainment, panel or travel shows, infotainment, current affairs, cooking, ‘how to’, sports, corporate, training, games, extensions to film or TV, or community access programs or projects whose primary market is the education sector.</w:t>
      </w:r>
      <w:r w:rsidR="00601C91" w:rsidRPr="00EA380C">
        <w:rPr>
          <w:rFonts w:asciiTheme="minorHAnsi" w:hAnsiTheme="minorHAnsi" w:cstheme="minorHAnsi"/>
          <w:b/>
          <w:sz w:val="24"/>
          <w:szCs w:val="24"/>
        </w:rPr>
        <w:t xml:space="preserve"> </w:t>
      </w:r>
    </w:p>
    <w:p w14:paraId="64FA60EA" w14:textId="5002D48B" w:rsidR="00556FC0" w:rsidRPr="00EA380C" w:rsidRDefault="00601C91" w:rsidP="00CF43E2">
      <w:pPr>
        <w:ind w:right="3"/>
        <w:rPr>
          <w:rFonts w:asciiTheme="minorHAnsi" w:hAnsiTheme="minorHAnsi" w:cstheme="minorHAnsi"/>
          <w:sz w:val="24"/>
          <w:szCs w:val="24"/>
        </w:rPr>
      </w:pPr>
      <w:r w:rsidRPr="00EA380C">
        <w:rPr>
          <w:rFonts w:asciiTheme="minorHAnsi" w:hAnsiTheme="minorHAnsi" w:cstheme="minorHAnsi"/>
          <w:b/>
          <w:sz w:val="24"/>
          <w:szCs w:val="24"/>
        </w:rPr>
        <w:t>Long form</w:t>
      </w:r>
      <w:r w:rsidRPr="00EA380C">
        <w:rPr>
          <w:rFonts w:asciiTheme="minorHAnsi" w:hAnsiTheme="minorHAnsi" w:cstheme="minorHAnsi"/>
          <w:sz w:val="24"/>
          <w:szCs w:val="24"/>
        </w:rPr>
        <w:t xml:space="preserve"> is defined as a single feature project (scripted or unscripted) of at least 85 minutes duration, an episodic project of at least 3 commercial hours, or an online project of at least 45 minutes total series duration. XR (Extended Reality) projects can be any length. </w:t>
      </w:r>
    </w:p>
    <w:p w14:paraId="7464D4A9" w14:textId="77777777" w:rsidR="00556FC0" w:rsidRPr="00EA380C" w:rsidRDefault="00601C91" w:rsidP="00CF43E2">
      <w:pPr>
        <w:spacing w:after="0" w:line="259" w:lineRule="auto"/>
        <w:ind w:left="0" w:firstLine="0"/>
        <w:rPr>
          <w:rFonts w:asciiTheme="minorHAnsi" w:hAnsiTheme="minorHAnsi" w:cstheme="minorHAnsi"/>
          <w:sz w:val="24"/>
          <w:szCs w:val="24"/>
        </w:rPr>
      </w:pPr>
      <w:r w:rsidRPr="00EA380C">
        <w:rPr>
          <w:rFonts w:asciiTheme="minorHAnsi" w:hAnsiTheme="minorHAnsi" w:cstheme="minorHAnsi"/>
          <w:sz w:val="24"/>
          <w:szCs w:val="24"/>
        </w:rPr>
        <w:t xml:space="preserve"> </w:t>
      </w:r>
    </w:p>
    <w:p w14:paraId="5B3F4790" w14:textId="17A0BE40" w:rsidR="00556FC0" w:rsidRPr="00EA380C" w:rsidRDefault="00601C91" w:rsidP="00CF43E2">
      <w:pPr>
        <w:spacing w:after="171"/>
        <w:ind w:right="3"/>
        <w:rPr>
          <w:rFonts w:asciiTheme="minorHAnsi" w:hAnsiTheme="minorHAnsi" w:cstheme="minorHAnsi"/>
          <w:sz w:val="24"/>
          <w:szCs w:val="24"/>
        </w:rPr>
      </w:pPr>
      <w:r w:rsidRPr="00EA380C">
        <w:rPr>
          <w:rFonts w:asciiTheme="minorHAnsi" w:hAnsiTheme="minorHAnsi" w:cstheme="minorHAnsi"/>
          <w:b/>
          <w:sz w:val="24"/>
          <w:szCs w:val="24"/>
        </w:rPr>
        <w:t>Market ready</w:t>
      </w:r>
      <w:r w:rsidRPr="00EA380C">
        <w:rPr>
          <w:rFonts w:asciiTheme="minorHAnsi" w:hAnsiTheme="minorHAnsi" w:cstheme="minorHAnsi"/>
          <w:sz w:val="24"/>
          <w:szCs w:val="24"/>
        </w:rPr>
        <w:t xml:space="preserve"> means the project must be creatively sound, have a realistic </w:t>
      </w:r>
      <w:r w:rsidR="00EB6BF4" w:rsidRPr="00EA380C">
        <w:rPr>
          <w:rFonts w:asciiTheme="minorHAnsi" w:hAnsiTheme="minorHAnsi" w:cstheme="minorHAnsi"/>
          <w:sz w:val="24"/>
          <w:szCs w:val="24"/>
        </w:rPr>
        <w:t xml:space="preserve">estimated </w:t>
      </w:r>
      <w:r w:rsidRPr="00EA380C">
        <w:rPr>
          <w:rFonts w:asciiTheme="minorHAnsi" w:hAnsiTheme="minorHAnsi" w:cstheme="minorHAnsi"/>
          <w:sz w:val="24"/>
          <w:szCs w:val="24"/>
        </w:rPr>
        <w:t xml:space="preserve">budget </w:t>
      </w:r>
      <w:r w:rsidR="00EB6BF4" w:rsidRPr="00EA380C">
        <w:rPr>
          <w:rFonts w:asciiTheme="minorHAnsi" w:hAnsiTheme="minorHAnsi" w:cstheme="minorHAnsi"/>
          <w:sz w:val="24"/>
          <w:szCs w:val="24"/>
        </w:rPr>
        <w:t xml:space="preserve">(or budget range) </w:t>
      </w:r>
      <w:r w:rsidRPr="00EA380C">
        <w:rPr>
          <w:rFonts w:asciiTheme="minorHAnsi" w:hAnsiTheme="minorHAnsi" w:cstheme="minorHAnsi"/>
          <w:sz w:val="24"/>
          <w:szCs w:val="24"/>
        </w:rPr>
        <w:t>and finance plan</w:t>
      </w:r>
      <w:r w:rsidR="00D24616" w:rsidRPr="00EA380C">
        <w:rPr>
          <w:rFonts w:asciiTheme="minorHAnsi" w:hAnsiTheme="minorHAnsi" w:cstheme="minorHAnsi"/>
          <w:sz w:val="24"/>
          <w:szCs w:val="24"/>
        </w:rPr>
        <w:t xml:space="preserve"> (or plans)</w:t>
      </w:r>
      <w:r w:rsidRPr="00EA380C">
        <w:rPr>
          <w:rFonts w:asciiTheme="minorHAnsi" w:hAnsiTheme="minorHAnsi" w:cstheme="minorHAnsi"/>
          <w:sz w:val="24"/>
          <w:szCs w:val="24"/>
        </w:rPr>
        <w:t xml:space="preserve">, and at a stage of sourcing finance, partners and/or presales. It will have undergone significant creative development and have the key creative team attached. The stage of development might vary dependent on content type, intended platform of release, and the proposed strategy.  </w:t>
      </w:r>
      <w:r w:rsidRPr="00EA380C">
        <w:rPr>
          <w:rFonts w:asciiTheme="minorHAnsi" w:hAnsiTheme="minorHAnsi" w:cstheme="minorHAnsi"/>
          <w:color w:val="FF0000"/>
          <w:sz w:val="24"/>
          <w:szCs w:val="24"/>
        </w:rPr>
        <w:t xml:space="preserve"> </w:t>
      </w:r>
    </w:p>
    <w:p w14:paraId="25A93602" w14:textId="77777777" w:rsidR="00556FC0" w:rsidRPr="00EA380C" w:rsidRDefault="00601C91" w:rsidP="00EA380C">
      <w:pPr>
        <w:spacing w:after="171"/>
        <w:ind w:right="3"/>
        <w:rPr>
          <w:rFonts w:asciiTheme="minorHAnsi" w:hAnsiTheme="minorHAnsi" w:cstheme="minorHAnsi"/>
          <w:b/>
          <w:bCs/>
          <w:sz w:val="24"/>
          <w:szCs w:val="24"/>
        </w:rPr>
      </w:pPr>
      <w:r w:rsidRPr="00EA380C">
        <w:rPr>
          <w:rFonts w:asciiTheme="minorHAnsi" w:hAnsiTheme="minorHAnsi" w:cstheme="minorHAnsi"/>
          <w:b/>
          <w:bCs/>
          <w:sz w:val="24"/>
          <w:szCs w:val="24"/>
        </w:rPr>
        <w:t xml:space="preserve">Please note that applications cannot be made retrospectively. </w:t>
      </w:r>
    </w:p>
    <w:p w14:paraId="6789A445" w14:textId="77777777" w:rsidR="00556FC0" w:rsidRPr="00EA380C" w:rsidRDefault="00601C91" w:rsidP="00CF43E2">
      <w:pPr>
        <w:spacing w:after="192" w:line="259" w:lineRule="auto"/>
        <w:ind w:left="0" w:firstLine="0"/>
        <w:rPr>
          <w:rFonts w:asciiTheme="minorHAnsi" w:hAnsiTheme="minorHAnsi" w:cstheme="minorHAnsi"/>
          <w:sz w:val="24"/>
          <w:szCs w:val="24"/>
        </w:rPr>
      </w:pPr>
      <w:r w:rsidRPr="00EA380C">
        <w:rPr>
          <w:rFonts w:asciiTheme="minorHAnsi" w:hAnsiTheme="minorHAnsi" w:cstheme="minorHAnsi"/>
          <w:b/>
          <w:sz w:val="24"/>
          <w:szCs w:val="24"/>
        </w:rPr>
        <w:t xml:space="preserve"> </w:t>
      </w:r>
    </w:p>
    <w:p w14:paraId="360F4EC9" w14:textId="77777777" w:rsidR="005A274A" w:rsidRDefault="005A274A" w:rsidP="00AD4108">
      <w:pPr>
        <w:pStyle w:val="Heading1"/>
        <w:rPr>
          <w:rFonts w:asciiTheme="minorHAnsi" w:hAnsiTheme="minorHAnsi" w:cstheme="minorHAnsi"/>
        </w:rPr>
      </w:pPr>
      <w:bookmarkStart w:id="28" w:name="_Toc189578869"/>
      <w:bookmarkStart w:id="29" w:name="_Toc207982875"/>
      <w:bookmarkStart w:id="30" w:name="_Toc207983132"/>
      <w:bookmarkStart w:id="31" w:name="_Toc189578870"/>
      <w:bookmarkStart w:id="32" w:name="_Toc207982876"/>
      <w:bookmarkStart w:id="33" w:name="_Toc207983133"/>
      <w:bookmarkStart w:id="34" w:name="_Toc189578871"/>
      <w:bookmarkStart w:id="35" w:name="_Toc207982877"/>
      <w:bookmarkStart w:id="36" w:name="_Toc207983134"/>
      <w:bookmarkStart w:id="37" w:name="_Toc189578872"/>
      <w:bookmarkStart w:id="38" w:name="_Toc207982878"/>
      <w:bookmarkStart w:id="39" w:name="_Toc207983135"/>
      <w:bookmarkStart w:id="40" w:name="_Toc189578873"/>
      <w:bookmarkStart w:id="41" w:name="_Toc207982879"/>
      <w:bookmarkStart w:id="42" w:name="_Toc207983136"/>
      <w:bookmarkStart w:id="43" w:name="_Toc189578874"/>
      <w:bookmarkStart w:id="44" w:name="_Toc207982880"/>
      <w:bookmarkStart w:id="45" w:name="_Toc207983137"/>
      <w:bookmarkStart w:id="46" w:name="_Toc189578875"/>
      <w:bookmarkStart w:id="47" w:name="_Toc207982881"/>
      <w:bookmarkStart w:id="48" w:name="_Toc207983138"/>
      <w:bookmarkStart w:id="49" w:name="_Toc189578876"/>
      <w:bookmarkStart w:id="50" w:name="_Toc207982882"/>
      <w:bookmarkStart w:id="51" w:name="_Toc207983139"/>
      <w:bookmarkStart w:id="52" w:name="_Toc189577299"/>
      <w:bookmarkStart w:id="53" w:name="_Toc207983140"/>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EA380C">
        <w:rPr>
          <w:rFonts w:asciiTheme="minorHAnsi" w:hAnsiTheme="minorHAnsi" w:cstheme="minorHAnsi"/>
        </w:rPr>
        <w:t>Application Process</w:t>
      </w:r>
      <w:bookmarkEnd w:id="52"/>
      <w:bookmarkEnd w:id="53"/>
    </w:p>
    <w:p w14:paraId="4A4F4F60" w14:textId="77777777" w:rsidR="00E7348D" w:rsidRPr="007B082F" w:rsidRDefault="00E7348D" w:rsidP="00EA380C">
      <w:pPr>
        <w:spacing w:after="165"/>
        <w:ind w:right="3"/>
        <w:rPr>
          <w:rFonts w:asciiTheme="minorHAnsi" w:hAnsiTheme="minorHAnsi" w:cstheme="minorHAnsi"/>
        </w:rPr>
      </w:pPr>
      <w:r w:rsidRPr="00EA380C">
        <w:rPr>
          <w:rFonts w:asciiTheme="minorHAnsi" w:hAnsiTheme="minorHAnsi" w:cstheme="minorHAnsi"/>
          <w:sz w:val="24"/>
          <w:szCs w:val="24"/>
        </w:rPr>
        <w:t>Before</w:t>
      </w:r>
      <w:r w:rsidRPr="007B082F">
        <w:rPr>
          <w:rFonts w:asciiTheme="minorHAnsi" w:eastAsiaTheme="minorEastAsia" w:hAnsiTheme="minorHAnsi" w:cstheme="minorHAnsi"/>
          <w:sz w:val="24"/>
          <w:szCs w:val="24"/>
        </w:rPr>
        <w:t xml:space="preserve"> applying, applicants must read and understand these guidelines, Screen Australia’s </w:t>
      </w:r>
      <w:hyperlink r:id="rId20">
        <w:r w:rsidRPr="00FA03D0">
          <w:rPr>
            <w:rStyle w:val="Hyperlink"/>
            <w:rFonts w:asciiTheme="minorHAnsi" w:eastAsiaTheme="minorEastAsia" w:hAnsiTheme="minorHAnsi" w:cstheme="minorHAnsi"/>
            <w:sz w:val="24"/>
            <w:szCs w:val="24"/>
          </w:rPr>
          <w:t>Terms of Trade</w:t>
        </w:r>
      </w:hyperlink>
      <w:r w:rsidRPr="00E7348D">
        <w:rPr>
          <w:rFonts w:asciiTheme="minorHAnsi" w:eastAsiaTheme="minorEastAsia" w:hAnsiTheme="minorHAnsi" w:cstheme="minorHAnsi"/>
          <w:sz w:val="24"/>
          <w:szCs w:val="24"/>
        </w:rPr>
        <w:t xml:space="preserve">, </w:t>
      </w:r>
      <w:hyperlink r:id="rId21">
        <w:r w:rsidRPr="00FA03D0">
          <w:rPr>
            <w:rStyle w:val="Hyperlink"/>
            <w:rFonts w:asciiTheme="minorHAnsi" w:eastAsiaTheme="minorEastAsia" w:hAnsiTheme="minorHAnsi" w:cstheme="minorHAnsi"/>
            <w:sz w:val="24"/>
            <w:szCs w:val="24"/>
          </w:rPr>
          <w:t>Information for Applicants</w:t>
        </w:r>
      </w:hyperlink>
      <w:r w:rsidRPr="00E7348D">
        <w:rPr>
          <w:rFonts w:asciiTheme="minorHAnsi" w:eastAsiaTheme="minorEastAsia" w:hAnsiTheme="minorHAnsi" w:cstheme="minorHAnsi"/>
          <w:sz w:val="24"/>
          <w:szCs w:val="24"/>
        </w:rPr>
        <w:t xml:space="preserve">, </w:t>
      </w:r>
      <w:hyperlink r:id="rId22">
        <w:r w:rsidRPr="00FA03D0">
          <w:rPr>
            <w:rStyle w:val="Hyperlink"/>
            <w:rFonts w:asciiTheme="minorHAnsi" w:eastAsiaTheme="minorEastAsia" w:hAnsiTheme="minorHAnsi" w:cstheme="minorHAnsi"/>
            <w:sz w:val="24"/>
            <w:szCs w:val="24"/>
          </w:rPr>
          <w:t>Information for Recipients</w:t>
        </w:r>
      </w:hyperlink>
      <w:r w:rsidRPr="00E7348D">
        <w:rPr>
          <w:rFonts w:asciiTheme="minorHAnsi" w:eastAsiaTheme="minorEastAsia" w:hAnsiTheme="minorHAnsi" w:cstheme="minorHAnsi"/>
          <w:sz w:val="24"/>
          <w:szCs w:val="24"/>
        </w:rPr>
        <w:t>,</w:t>
      </w:r>
      <w:r w:rsidRPr="007B082F">
        <w:rPr>
          <w:rFonts w:asciiTheme="minorHAnsi" w:eastAsiaTheme="minorEastAsia" w:hAnsiTheme="minorHAnsi" w:cstheme="minorHAnsi"/>
          <w:sz w:val="24"/>
          <w:szCs w:val="24"/>
        </w:rPr>
        <w:t xml:space="preserve"> and preview the application form on SmartyGrants.</w:t>
      </w:r>
    </w:p>
    <w:p w14:paraId="044E46EC" w14:textId="77777777" w:rsidR="005A274A" w:rsidRPr="00EA380C" w:rsidRDefault="005A274A" w:rsidP="00AD4108">
      <w:pPr>
        <w:pStyle w:val="Heading2"/>
        <w:rPr>
          <w:rFonts w:asciiTheme="minorHAnsi" w:eastAsia="Trebuchet MS" w:hAnsiTheme="minorHAnsi" w:cstheme="minorHAnsi"/>
        </w:rPr>
      </w:pPr>
      <w:bookmarkStart w:id="54" w:name="_Toc189577300"/>
      <w:bookmarkStart w:id="55" w:name="_Toc207983141"/>
      <w:r w:rsidRPr="00EA380C">
        <w:rPr>
          <w:rFonts w:asciiTheme="minorHAnsi" w:hAnsiTheme="minorHAnsi" w:cstheme="minorHAnsi"/>
        </w:rPr>
        <w:t>How to Apply</w:t>
      </w:r>
      <w:bookmarkEnd w:id="54"/>
      <w:bookmarkEnd w:id="55"/>
    </w:p>
    <w:p w14:paraId="174ACA16" w14:textId="79DC6B0C" w:rsidR="00556FC0" w:rsidRPr="00EA380C" w:rsidRDefault="00601C91" w:rsidP="00CF43E2">
      <w:pPr>
        <w:spacing w:after="165"/>
        <w:ind w:right="3"/>
        <w:rPr>
          <w:rFonts w:asciiTheme="minorHAnsi" w:hAnsiTheme="minorHAnsi" w:cstheme="minorHAnsi"/>
          <w:sz w:val="24"/>
          <w:szCs w:val="24"/>
        </w:rPr>
      </w:pPr>
      <w:r w:rsidRPr="00EA380C">
        <w:rPr>
          <w:rFonts w:asciiTheme="minorHAnsi" w:hAnsiTheme="minorHAnsi" w:cstheme="minorHAnsi"/>
          <w:sz w:val="24"/>
          <w:szCs w:val="24"/>
        </w:rPr>
        <w:t xml:space="preserve">Applications for the International Finance </w:t>
      </w:r>
      <w:r w:rsidR="00BF56CD" w:rsidRPr="00EA380C">
        <w:rPr>
          <w:rFonts w:asciiTheme="minorHAnsi" w:hAnsiTheme="minorHAnsi" w:cstheme="minorHAnsi"/>
          <w:sz w:val="24"/>
          <w:szCs w:val="24"/>
        </w:rPr>
        <w:t xml:space="preserve">Attraction </w:t>
      </w:r>
      <w:r w:rsidRPr="00EA380C">
        <w:rPr>
          <w:rFonts w:asciiTheme="minorHAnsi" w:hAnsiTheme="minorHAnsi" w:cstheme="minorHAnsi"/>
          <w:sz w:val="24"/>
          <w:szCs w:val="24"/>
        </w:rPr>
        <w:t xml:space="preserve">fund can be made at any time through </w:t>
      </w:r>
      <w:r w:rsidR="00270338" w:rsidRPr="00EA380C">
        <w:rPr>
          <w:rFonts w:asciiTheme="minorHAnsi" w:hAnsiTheme="minorHAnsi" w:cstheme="minorHAnsi"/>
          <w:sz w:val="24"/>
          <w:szCs w:val="24"/>
        </w:rPr>
        <w:t xml:space="preserve">Screen Australia’s </w:t>
      </w:r>
      <w:hyperlink r:id="rId23">
        <w:r w:rsidR="00270338" w:rsidRPr="00EA380C">
          <w:rPr>
            <w:rFonts w:asciiTheme="minorHAnsi" w:hAnsiTheme="minorHAnsi" w:cstheme="minorHAnsi"/>
            <w:color w:val="0000FF"/>
            <w:sz w:val="24"/>
            <w:szCs w:val="24"/>
            <w:u w:val="single" w:color="0000FF"/>
          </w:rPr>
          <w:t>Application Portal</w:t>
        </w:r>
      </w:hyperlink>
      <w:hyperlink r:id="rId24">
        <w:r w:rsidRPr="00EA380C">
          <w:rPr>
            <w:rFonts w:asciiTheme="minorHAnsi" w:hAnsiTheme="minorHAnsi" w:cstheme="minorHAnsi"/>
            <w:sz w:val="24"/>
            <w:szCs w:val="24"/>
          </w:rPr>
          <w:t>.</w:t>
        </w:r>
      </w:hyperlink>
      <w:r w:rsidRPr="00EA380C">
        <w:rPr>
          <w:rFonts w:asciiTheme="minorHAnsi" w:hAnsiTheme="minorHAnsi" w:cstheme="minorHAnsi"/>
          <w:sz w:val="24"/>
          <w:szCs w:val="24"/>
        </w:rPr>
        <w:t xml:space="preserve"> </w:t>
      </w:r>
    </w:p>
    <w:p w14:paraId="06FF91EE" w14:textId="1B315EA5" w:rsidR="005A274A" w:rsidRPr="00EA380C" w:rsidRDefault="005A274A" w:rsidP="00EA380C">
      <w:pPr>
        <w:pStyle w:val="Heading2"/>
        <w:rPr>
          <w:rFonts w:asciiTheme="minorHAnsi" w:hAnsiTheme="minorHAnsi" w:cstheme="minorHAnsi"/>
        </w:rPr>
      </w:pPr>
      <w:bookmarkStart w:id="56" w:name="_Toc207982886"/>
      <w:bookmarkStart w:id="57" w:name="_Toc207983142"/>
      <w:bookmarkStart w:id="58" w:name="_Toc207982887"/>
      <w:bookmarkStart w:id="59" w:name="_Toc207983143"/>
      <w:bookmarkStart w:id="60" w:name="_Toc207982888"/>
      <w:bookmarkStart w:id="61" w:name="_Toc207983144"/>
      <w:bookmarkStart w:id="62" w:name="_Toc207982889"/>
      <w:bookmarkStart w:id="63" w:name="_Toc207983145"/>
      <w:bookmarkStart w:id="64" w:name="_Toc207982890"/>
      <w:bookmarkStart w:id="65" w:name="_Toc207983146"/>
      <w:bookmarkStart w:id="66" w:name="_Toc207982891"/>
      <w:bookmarkStart w:id="67" w:name="_Toc207983147"/>
      <w:bookmarkStart w:id="68" w:name="_Toc189577301"/>
      <w:bookmarkStart w:id="69" w:name="_Toc207983148"/>
      <w:bookmarkEnd w:id="56"/>
      <w:bookmarkEnd w:id="57"/>
      <w:bookmarkEnd w:id="58"/>
      <w:bookmarkEnd w:id="59"/>
      <w:bookmarkEnd w:id="60"/>
      <w:bookmarkEnd w:id="61"/>
      <w:bookmarkEnd w:id="62"/>
      <w:bookmarkEnd w:id="63"/>
      <w:bookmarkEnd w:id="64"/>
      <w:bookmarkEnd w:id="65"/>
      <w:bookmarkEnd w:id="66"/>
      <w:bookmarkEnd w:id="67"/>
      <w:r w:rsidRPr="00EA380C">
        <w:rPr>
          <w:rFonts w:asciiTheme="minorHAnsi" w:hAnsiTheme="minorHAnsi" w:cstheme="minorHAnsi"/>
        </w:rPr>
        <w:t>Application Form</w:t>
      </w:r>
      <w:bookmarkEnd w:id="68"/>
      <w:bookmarkEnd w:id="69"/>
    </w:p>
    <w:p w14:paraId="17059816" w14:textId="77777777" w:rsidR="00326B16" w:rsidRPr="007B082F" w:rsidRDefault="00326B16" w:rsidP="00326B16">
      <w:pPr>
        <w:pStyle w:val="SAGuidelinesBody-Bulletpoints"/>
        <w:spacing w:before="120"/>
        <w:ind w:left="714" w:hanging="357"/>
        <w:rPr>
          <w:rFonts w:asciiTheme="minorHAnsi" w:hAnsiTheme="minorHAnsi" w:cstheme="minorHAnsi"/>
        </w:rPr>
      </w:pPr>
      <w:r w:rsidRPr="007B082F">
        <w:rPr>
          <w:rFonts w:asciiTheme="minorHAnsi" w:hAnsiTheme="minorHAnsi" w:cstheme="minorHAnsi"/>
          <w:spacing w:val="-3"/>
        </w:rPr>
        <w:t xml:space="preserve">Complete and submit the online application form </w:t>
      </w:r>
      <w:r w:rsidRPr="007B082F">
        <w:rPr>
          <w:rFonts w:asciiTheme="minorHAnsi" w:hAnsiTheme="minorHAnsi" w:cstheme="minorHAnsi"/>
        </w:rPr>
        <w:t xml:space="preserve">through Screen Australia’s </w:t>
      </w:r>
      <w:hyperlink r:id="rId25" w:history="1">
        <w:r w:rsidRPr="007B082F">
          <w:rPr>
            <w:rStyle w:val="Hyperlink"/>
            <w:rFonts w:asciiTheme="minorHAnsi" w:eastAsiaTheme="minorEastAsia" w:hAnsiTheme="minorHAnsi" w:cstheme="minorHAnsi"/>
            <w:lang w:val="en-AU"/>
          </w:rPr>
          <w:t>Application Portal</w:t>
        </w:r>
      </w:hyperlink>
      <w:r w:rsidRPr="007B082F">
        <w:rPr>
          <w:rFonts w:asciiTheme="minorHAnsi" w:hAnsiTheme="minorHAnsi" w:cstheme="minorHAnsi"/>
        </w:rPr>
        <w:t xml:space="preserve"> on SmartyGrants. </w:t>
      </w:r>
    </w:p>
    <w:p w14:paraId="4CA83B97" w14:textId="77777777" w:rsidR="00326B16" w:rsidRPr="007B082F" w:rsidRDefault="00326B16" w:rsidP="00326B16">
      <w:pPr>
        <w:pStyle w:val="SAGuidelinesBody-Bulletpoints"/>
        <w:rPr>
          <w:rFonts w:asciiTheme="minorHAnsi" w:hAnsiTheme="minorHAnsi" w:cstheme="minorHAnsi"/>
        </w:rPr>
      </w:pPr>
      <w:r w:rsidRPr="007B082F">
        <w:rPr>
          <w:rFonts w:asciiTheme="minorHAnsi" w:hAnsiTheme="minorHAnsi" w:cstheme="minorHAnsi"/>
        </w:rPr>
        <w:t>Through the application form, applicants must:</w:t>
      </w:r>
    </w:p>
    <w:p w14:paraId="6D02E126" w14:textId="77777777" w:rsidR="00326B16" w:rsidRPr="007B082F" w:rsidRDefault="00326B16" w:rsidP="00326B16">
      <w:pPr>
        <w:pStyle w:val="SAGuidelinesBody-Bulletpoints"/>
        <w:numPr>
          <w:ilvl w:val="1"/>
          <w:numId w:val="21"/>
        </w:numPr>
        <w:rPr>
          <w:rFonts w:asciiTheme="minorHAnsi" w:hAnsiTheme="minorHAnsi" w:cstheme="minorHAnsi"/>
        </w:rPr>
      </w:pPr>
      <w:r w:rsidRPr="007B082F">
        <w:rPr>
          <w:rFonts w:asciiTheme="minorHAnsi" w:hAnsiTheme="minorHAnsi" w:cstheme="minorHAnsi"/>
        </w:rPr>
        <w:t>provide all the information requested and answer the application questions;</w:t>
      </w:r>
    </w:p>
    <w:p w14:paraId="22847215" w14:textId="77777777" w:rsidR="00326B16" w:rsidRPr="007B082F" w:rsidRDefault="00326B16" w:rsidP="00326B16">
      <w:pPr>
        <w:pStyle w:val="SAGuidelinesBody-Bulletpoints"/>
        <w:numPr>
          <w:ilvl w:val="1"/>
          <w:numId w:val="21"/>
        </w:numPr>
        <w:rPr>
          <w:rFonts w:asciiTheme="minorHAnsi" w:hAnsiTheme="minorHAnsi" w:cstheme="minorHAnsi"/>
        </w:rPr>
      </w:pPr>
      <w:r w:rsidRPr="007B082F">
        <w:rPr>
          <w:rFonts w:asciiTheme="minorHAnsi" w:hAnsiTheme="minorHAnsi" w:cstheme="minorHAnsi"/>
        </w:rPr>
        <w:t>meet, where required, all eligibility criteria; and</w:t>
      </w:r>
    </w:p>
    <w:p w14:paraId="49D58CA3" w14:textId="6068F0F0" w:rsidR="00326B16" w:rsidRPr="00EA380C" w:rsidRDefault="00326B16">
      <w:pPr>
        <w:pStyle w:val="SAGuidelinesBody-Bulletpoints"/>
        <w:numPr>
          <w:ilvl w:val="1"/>
          <w:numId w:val="21"/>
        </w:numPr>
        <w:rPr>
          <w:rFonts w:asciiTheme="minorHAnsi" w:hAnsiTheme="minorHAnsi" w:cstheme="minorHAnsi"/>
        </w:rPr>
      </w:pPr>
      <w:r w:rsidRPr="007B082F">
        <w:rPr>
          <w:rFonts w:asciiTheme="minorHAnsi" w:hAnsiTheme="minorHAnsi" w:cstheme="minorHAnsi"/>
        </w:rPr>
        <w:t>include all required supporting materials.</w:t>
      </w:r>
    </w:p>
    <w:p w14:paraId="3E0013E8" w14:textId="77777777" w:rsidR="00270338" w:rsidRPr="003B5E56" w:rsidRDefault="00270338" w:rsidP="00EA380C">
      <w:pPr>
        <w:pStyle w:val="ListParagraph"/>
        <w:widowControl w:val="0"/>
        <w:autoSpaceDE w:val="0"/>
        <w:autoSpaceDN w:val="0"/>
        <w:spacing w:after="0" w:line="245" w:lineRule="exact"/>
        <w:ind w:left="1440"/>
        <w:contextualSpacing w:val="0"/>
        <w:rPr>
          <w:rFonts w:cstheme="minorHAnsi"/>
        </w:rPr>
      </w:pPr>
    </w:p>
    <w:p w14:paraId="15E647D6" w14:textId="3E5E8A86" w:rsidR="009F7815" w:rsidRPr="00EA380C" w:rsidRDefault="009F7815" w:rsidP="00EA380C">
      <w:pPr>
        <w:pStyle w:val="Heading2"/>
        <w:rPr>
          <w:rFonts w:asciiTheme="minorHAnsi" w:hAnsiTheme="minorHAnsi" w:cstheme="minorHAnsi"/>
        </w:rPr>
      </w:pPr>
      <w:bookmarkStart w:id="70" w:name="_Toc180417927"/>
      <w:bookmarkStart w:id="71" w:name="_Toc189577302"/>
      <w:bookmarkStart w:id="72" w:name="_Toc207983149"/>
      <w:r w:rsidRPr="00EA380C">
        <w:rPr>
          <w:rFonts w:asciiTheme="minorHAnsi" w:hAnsiTheme="minorHAnsi" w:cstheme="minorHAnsi"/>
        </w:rPr>
        <w:t>Required materials</w:t>
      </w:r>
      <w:bookmarkEnd w:id="70"/>
      <w:bookmarkEnd w:id="71"/>
      <w:bookmarkEnd w:id="72"/>
    </w:p>
    <w:p w14:paraId="4592BC3A" w14:textId="08BBF192" w:rsidR="00556FC0" w:rsidRPr="00EA380C" w:rsidRDefault="00556FC0" w:rsidP="00CF43E2">
      <w:pPr>
        <w:spacing w:after="0" w:line="259" w:lineRule="auto"/>
        <w:ind w:left="0" w:firstLine="0"/>
        <w:rPr>
          <w:rFonts w:asciiTheme="minorHAnsi" w:hAnsiTheme="minorHAnsi" w:cstheme="minorHAnsi"/>
          <w:sz w:val="24"/>
          <w:szCs w:val="24"/>
        </w:rPr>
      </w:pPr>
    </w:p>
    <w:p w14:paraId="49B3E941" w14:textId="77777777" w:rsidR="00171821" w:rsidRPr="007B082F" w:rsidRDefault="00171821" w:rsidP="00EA380C">
      <w:pPr>
        <w:spacing w:before="120" w:after="120"/>
        <w:ind w:left="11" w:hanging="11"/>
        <w:rPr>
          <w:rFonts w:asciiTheme="minorHAnsi" w:hAnsiTheme="minorHAnsi" w:cstheme="minorHAnsi"/>
          <w:sz w:val="24"/>
          <w:szCs w:val="24"/>
        </w:rPr>
      </w:pPr>
      <w:r w:rsidRPr="007B082F">
        <w:rPr>
          <w:rFonts w:asciiTheme="minorHAnsi" w:hAnsiTheme="minorHAnsi" w:cstheme="minorHAnsi"/>
          <w:sz w:val="24"/>
          <w:szCs w:val="24"/>
        </w:rPr>
        <w:lastRenderedPageBreak/>
        <w:t>Applicants are required to provide information on or upload the following supporting materials with their application form:</w:t>
      </w:r>
    </w:p>
    <w:p w14:paraId="49B80C94" w14:textId="1782C2F0" w:rsidR="00075D9B" w:rsidRPr="00EA380C" w:rsidRDefault="00075D9B" w:rsidP="00075D9B">
      <w:pPr>
        <w:pStyle w:val="SAGuidelinesBody-Bulletpoints"/>
        <w:rPr>
          <w:rFonts w:asciiTheme="minorHAnsi" w:hAnsiTheme="minorHAnsi" w:cstheme="minorHAnsi"/>
        </w:rPr>
      </w:pPr>
      <w:r w:rsidRPr="00EA380C">
        <w:rPr>
          <w:rFonts w:asciiTheme="minorHAnsi" w:hAnsiTheme="minorHAnsi" w:cstheme="minorHAnsi"/>
        </w:rPr>
        <w:t>a Project Summary and a Detailed Proposal for your international strategy (details below)</w:t>
      </w:r>
    </w:p>
    <w:p w14:paraId="34C76089" w14:textId="77777777" w:rsidR="00075D9B" w:rsidRPr="00EA380C" w:rsidRDefault="00075D9B" w:rsidP="00075D9B">
      <w:pPr>
        <w:pStyle w:val="SAGuidelinesBody-Bulletpoints"/>
        <w:rPr>
          <w:rFonts w:asciiTheme="minorHAnsi" w:hAnsiTheme="minorHAnsi" w:cstheme="minorHAnsi"/>
        </w:rPr>
      </w:pPr>
      <w:r w:rsidRPr="00EA380C">
        <w:rPr>
          <w:rFonts w:asciiTheme="minorHAnsi" w:hAnsiTheme="minorHAnsi" w:cstheme="minorHAnsi"/>
        </w:rPr>
        <w:t xml:space="preserve">evidence of currently secured production finance and marketplace partners and/ or evidence of existing strong expressions of interest, if applicable </w:t>
      </w:r>
    </w:p>
    <w:p w14:paraId="5FCF2848" w14:textId="77777777" w:rsidR="00075D9B" w:rsidRPr="00EA380C" w:rsidRDefault="00075D9B" w:rsidP="00075D9B">
      <w:pPr>
        <w:pStyle w:val="SAGuidelinesBody-Bulletpoints"/>
        <w:rPr>
          <w:rFonts w:asciiTheme="minorHAnsi" w:hAnsiTheme="minorHAnsi" w:cstheme="minorHAnsi"/>
        </w:rPr>
      </w:pPr>
      <w:r w:rsidRPr="00EA380C">
        <w:rPr>
          <w:rFonts w:asciiTheme="minorHAnsi" w:hAnsiTheme="minorHAnsi" w:cstheme="minorHAnsi"/>
        </w:rPr>
        <w:t xml:space="preserve">existing pitching /marketing materials that will be used, if applicable </w:t>
      </w:r>
    </w:p>
    <w:p w14:paraId="29493B0F" w14:textId="77777777" w:rsidR="00075D9B" w:rsidRPr="00EA380C" w:rsidRDefault="00075D9B" w:rsidP="00075D9B">
      <w:pPr>
        <w:pStyle w:val="SAGuidelinesBody-Bulletpoints"/>
        <w:rPr>
          <w:rFonts w:asciiTheme="minorHAnsi" w:hAnsiTheme="minorHAnsi" w:cstheme="minorHAnsi"/>
        </w:rPr>
      </w:pPr>
      <w:r w:rsidRPr="00EA380C">
        <w:rPr>
          <w:rFonts w:asciiTheme="minorHAnsi" w:hAnsiTheme="minorHAnsi" w:cstheme="minorHAnsi"/>
        </w:rPr>
        <w:t xml:space="preserve">if Screen Australia has not been involved with the latest development stage, a third-party warranty will be required. This consists of evidence of development funding and a creative assessment of the project by any third-party commercial partners, as well as a two-page outline of the project </w:t>
      </w:r>
    </w:p>
    <w:p w14:paraId="40DE4ABB" w14:textId="77777777" w:rsidR="00075D9B" w:rsidRPr="00312EA9" w:rsidRDefault="00075D9B" w:rsidP="00CF43E2">
      <w:pPr>
        <w:ind w:right="3"/>
        <w:rPr>
          <w:rFonts w:asciiTheme="minorHAnsi" w:hAnsiTheme="minorHAnsi" w:cstheme="minorHAnsi"/>
          <w:b/>
          <w:sz w:val="24"/>
          <w:szCs w:val="24"/>
        </w:rPr>
      </w:pPr>
    </w:p>
    <w:p w14:paraId="294BE6B9" w14:textId="055FA234" w:rsidR="00556FC0" w:rsidRPr="00EA380C" w:rsidRDefault="00601C91" w:rsidP="00CF43E2">
      <w:pPr>
        <w:ind w:right="3"/>
        <w:rPr>
          <w:rFonts w:asciiTheme="minorHAnsi" w:hAnsiTheme="minorHAnsi" w:cstheme="minorHAnsi"/>
          <w:sz w:val="24"/>
          <w:szCs w:val="24"/>
        </w:rPr>
      </w:pPr>
      <w:r w:rsidRPr="00EA380C">
        <w:rPr>
          <w:rFonts w:asciiTheme="minorHAnsi" w:hAnsiTheme="minorHAnsi" w:cstheme="minorHAnsi"/>
          <w:b/>
          <w:sz w:val="24"/>
          <w:szCs w:val="24"/>
        </w:rPr>
        <w:t>Project Summary</w:t>
      </w:r>
      <w:r w:rsidRPr="00EA380C">
        <w:rPr>
          <w:rFonts w:asciiTheme="minorHAnsi" w:hAnsiTheme="minorHAnsi" w:cstheme="minorHAnsi"/>
          <w:sz w:val="24"/>
          <w:szCs w:val="24"/>
        </w:rPr>
        <w:t xml:space="preserve"> details you will be asked to provide include:  </w:t>
      </w:r>
    </w:p>
    <w:p w14:paraId="5FDEFF07" w14:textId="77777777" w:rsidR="00556FC0" w:rsidRPr="00EA380C" w:rsidRDefault="00601C91" w:rsidP="00EA380C">
      <w:pPr>
        <w:pStyle w:val="SAGuidelinesBody-Bulletpoints"/>
        <w:rPr>
          <w:rFonts w:asciiTheme="minorHAnsi" w:hAnsiTheme="minorHAnsi" w:cstheme="minorHAnsi"/>
        </w:rPr>
      </w:pPr>
      <w:r w:rsidRPr="00EA380C">
        <w:rPr>
          <w:rFonts w:asciiTheme="minorHAnsi" w:hAnsiTheme="minorHAnsi" w:cstheme="minorHAnsi"/>
        </w:rPr>
        <w:t xml:space="preserve">a short summary of current development status and all development investment to date. </w:t>
      </w:r>
    </w:p>
    <w:p w14:paraId="08EA95C0" w14:textId="562D3A2B" w:rsidR="00556FC0" w:rsidRPr="00EA380C" w:rsidRDefault="00601C91" w:rsidP="00EA380C">
      <w:pPr>
        <w:pStyle w:val="SAGuidelinesBody-Bulletpoints"/>
        <w:rPr>
          <w:rFonts w:asciiTheme="minorHAnsi" w:hAnsiTheme="minorHAnsi" w:cstheme="minorHAnsi"/>
        </w:rPr>
      </w:pPr>
      <w:r w:rsidRPr="00EA380C">
        <w:rPr>
          <w:rFonts w:asciiTheme="minorHAnsi" w:hAnsiTheme="minorHAnsi" w:cstheme="minorHAnsi"/>
        </w:rPr>
        <w:t xml:space="preserve">current </w:t>
      </w:r>
      <w:r w:rsidR="009D0088" w:rsidRPr="00EA380C">
        <w:rPr>
          <w:rFonts w:asciiTheme="minorHAnsi" w:hAnsiTheme="minorHAnsi" w:cstheme="minorHAnsi"/>
        </w:rPr>
        <w:t xml:space="preserve">primary </w:t>
      </w:r>
      <w:r w:rsidRPr="00EA380C">
        <w:rPr>
          <w:rFonts w:asciiTheme="minorHAnsi" w:hAnsiTheme="minorHAnsi" w:cstheme="minorHAnsi"/>
        </w:rPr>
        <w:t>finance plan</w:t>
      </w:r>
      <w:r w:rsidR="00FC6456" w:rsidRPr="00EA380C">
        <w:rPr>
          <w:rFonts w:asciiTheme="minorHAnsi" w:hAnsiTheme="minorHAnsi" w:cstheme="minorHAnsi"/>
        </w:rPr>
        <w:t xml:space="preserve"> </w:t>
      </w:r>
      <w:r w:rsidRPr="00EA380C">
        <w:rPr>
          <w:rFonts w:asciiTheme="minorHAnsi" w:hAnsiTheme="minorHAnsi" w:cstheme="minorHAnsi"/>
        </w:rPr>
        <w:t>including any currently secured production fi</w:t>
      </w:r>
      <w:r w:rsidR="009D0088" w:rsidRPr="00EA380C">
        <w:rPr>
          <w:rFonts w:asciiTheme="minorHAnsi" w:hAnsiTheme="minorHAnsi" w:cstheme="minorHAnsi"/>
        </w:rPr>
        <w:t xml:space="preserve">nance and marketplace partners </w:t>
      </w:r>
      <w:r w:rsidR="00A961D5" w:rsidRPr="00EA380C">
        <w:rPr>
          <w:rFonts w:asciiTheme="minorHAnsi" w:hAnsiTheme="minorHAnsi" w:cstheme="minorHAnsi"/>
        </w:rPr>
        <w:t>(a</w:t>
      </w:r>
      <w:r w:rsidR="00FC6456" w:rsidRPr="00EA380C">
        <w:rPr>
          <w:rFonts w:asciiTheme="minorHAnsi" w:hAnsiTheme="minorHAnsi" w:cstheme="minorHAnsi"/>
        </w:rPr>
        <w:t xml:space="preserve">dditional </w:t>
      </w:r>
      <w:r w:rsidR="009D0088" w:rsidRPr="00EA380C">
        <w:rPr>
          <w:rFonts w:asciiTheme="minorHAnsi" w:hAnsiTheme="minorHAnsi" w:cstheme="minorHAnsi"/>
        </w:rPr>
        <w:t xml:space="preserve">or </w:t>
      </w:r>
      <w:r w:rsidR="00663FB8" w:rsidRPr="00EA380C">
        <w:rPr>
          <w:rFonts w:asciiTheme="minorHAnsi" w:hAnsiTheme="minorHAnsi" w:cstheme="minorHAnsi"/>
        </w:rPr>
        <w:t xml:space="preserve">alternate </w:t>
      </w:r>
      <w:r w:rsidR="000C24C0" w:rsidRPr="00EA380C">
        <w:rPr>
          <w:rFonts w:asciiTheme="minorHAnsi" w:hAnsiTheme="minorHAnsi" w:cstheme="minorHAnsi"/>
        </w:rPr>
        <w:t>finance plans and</w:t>
      </w:r>
      <w:r w:rsidR="00FC6456" w:rsidRPr="00EA380C">
        <w:rPr>
          <w:rFonts w:asciiTheme="minorHAnsi" w:hAnsiTheme="minorHAnsi" w:cstheme="minorHAnsi"/>
        </w:rPr>
        <w:t xml:space="preserve">/or </w:t>
      </w:r>
      <w:r w:rsidR="00A961D5" w:rsidRPr="00EA380C">
        <w:rPr>
          <w:rFonts w:asciiTheme="minorHAnsi" w:hAnsiTheme="minorHAnsi" w:cstheme="minorHAnsi"/>
        </w:rPr>
        <w:t xml:space="preserve">further comments </w:t>
      </w:r>
      <w:r w:rsidR="000C24C0" w:rsidRPr="00EA380C">
        <w:rPr>
          <w:rFonts w:asciiTheme="minorHAnsi" w:hAnsiTheme="minorHAnsi" w:cstheme="minorHAnsi"/>
        </w:rPr>
        <w:t xml:space="preserve">and reasoning </w:t>
      </w:r>
      <w:r w:rsidR="00FC6456" w:rsidRPr="00EA380C">
        <w:rPr>
          <w:rFonts w:asciiTheme="minorHAnsi" w:hAnsiTheme="minorHAnsi" w:cstheme="minorHAnsi"/>
        </w:rPr>
        <w:t>on the plan</w:t>
      </w:r>
      <w:r w:rsidR="00663FB8" w:rsidRPr="00EA380C">
        <w:rPr>
          <w:rFonts w:asciiTheme="minorHAnsi" w:hAnsiTheme="minorHAnsi" w:cstheme="minorHAnsi"/>
        </w:rPr>
        <w:t>(s)</w:t>
      </w:r>
      <w:r w:rsidR="00FC6456" w:rsidRPr="00EA380C">
        <w:rPr>
          <w:rFonts w:asciiTheme="minorHAnsi" w:hAnsiTheme="minorHAnsi" w:cstheme="minorHAnsi"/>
        </w:rPr>
        <w:t xml:space="preserve"> can be submitted with the </w:t>
      </w:r>
      <w:r w:rsidR="00A961D5" w:rsidRPr="00EA380C">
        <w:rPr>
          <w:rFonts w:asciiTheme="minorHAnsi" w:hAnsiTheme="minorHAnsi" w:cstheme="minorHAnsi"/>
          <w:b/>
        </w:rPr>
        <w:t>Detailed Proposal</w:t>
      </w:r>
      <w:r w:rsidR="00A961D5" w:rsidRPr="00EA380C">
        <w:rPr>
          <w:rFonts w:asciiTheme="minorHAnsi" w:hAnsiTheme="minorHAnsi" w:cstheme="minorHAnsi"/>
          <w:bCs/>
        </w:rPr>
        <w:t>).</w:t>
      </w:r>
    </w:p>
    <w:p w14:paraId="2A7F90F0" w14:textId="77777777" w:rsidR="00556FC0" w:rsidRPr="00EA380C" w:rsidRDefault="00601C91" w:rsidP="00EA380C">
      <w:pPr>
        <w:pStyle w:val="SAGuidelinesBody-Bulletpoints"/>
        <w:rPr>
          <w:rFonts w:asciiTheme="minorHAnsi" w:hAnsiTheme="minorHAnsi" w:cstheme="minorHAnsi"/>
        </w:rPr>
      </w:pPr>
      <w:r w:rsidRPr="00EA380C">
        <w:rPr>
          <w:rFonts w:asciiTheme="minorHAnsi" w:hAnsiTheme="minorHAnsi" w:cstheme="minorHAnsi"/>
        </w:rPr>
        <w:t xml:space="preserve">a short summary of the intended pathway to audience. </w:t>
      </w:r>
    </w:p>
    <w:p w14:paraId="7AE804C6" w14:textId="77777777" w:rsidR="00556FC0" w:rsidRPr="00EA380C" w:rsidRDefault="00601C91" w:rsidP="00EA380C">
      <w:pPr>
        <w:pStyle w:val="SAGuidelinesBody-Bulletpoints"/>
        <w:rPr>
          <w:rFonts w:asciiTheme="minorHAnsi" w:hAnsiTheme="minorHAnsi" w:cstheme="minorHAnsi"/>
        </w:rPr>
      </w:pPr>
      <w:r w:rsidRPr="00EA380C">
        <w:rPr>
          <w:rFonts w:asciiTheme="minorHAnsi" w:hAnsiTheme="minorHAnsi" w:cstheme="minorHAnsi"/>
        </w:rPr>
        <w:t xml:space="preserve">a short summary of the international appeal. </w:t>
      </w:r>
    </w:p>
    <w:p w14:paraId="320C2BF9" w14:textId="77777777" w:rsidR="00556FC0" w:rsidRPr="00EA380C" w:rsidRDefault="00601C91" w:rsidP="00CF43E2">
      <w:pPr>
        <w:spacing w:after="0" w:line="259" w:lineRule="auto"/>
        <w:ind w:left="0" w:firstLine="0"/>
        <w:rPr>
          <w:rFonts w:asciiTheme="minorHAnsi" w:hAnsiTheme="minorHAnsi" w:cstheme="minorHAnsi"/>
          <w:sz w:val="24"/>
          <w:szCs w:val="24"/>
        </w:rPr>
      </w:pPr>
      <w:r w:rsidRPr="00EA380C">
        <w:rPr>
          <w:rFonts w:asciiTheme="minorHAnsi" w:hAnsiTheme="minorHAnsi" w:cstheme="minorHAnsi"/>
          <w:sz w:val="24"/>
          <w:szCs w:val="24"/>
        </w:rPr>
        <w:t xml:space="preserve"> </w:t>
      </w:r>
    </w:p>
    <w:p w14:paraId="17FFB5AB" w14:textId="201D58BE" w:rsidR="00556FC0" w:rsidRPr="00EA380C" w:rsidRDefault="00601C91" w:rsidP="00CF43E2">
      <w:pPr>
        <w:ind w:right="3"/>
        <w:rPr>
          <w:rFonts w:asciiTheme="minorHAnsi" w:hAnsiTheme="minorHAnsi" w:cstheme="minorHAnsi"/>
          <w:sz w:val="24"/>
          <w:szCs w:val="24"/>
        </w:rPr>
      </w:pPr>
      <w:r w:rsidRPr="00EA380C">
        <w:rPr>
          <w:rFonts w:asciiTheme="minorHAnsi" w:hAnsiTheme="minorHAnsi" w:cstheme="minorHAnsi"/>
          <w:sz w:val="24"/>
          <w:szCs w:val="24"/>
        </w:rPr>
        <w:t xml:space="preserve">The </w:t>
      </w:r>
      <w:r w:rsidRPr="00EA380C">
        <w:rPr>
          <w:rFonts w:asciiTheme="minorHAnsi" w:hAnsiTheme="minorHAnsi" w:cstheme="minorHAnsi"/>
          <w:b/>
          <w:sz w:val="24"/>
          <w:szCs w:val="24"/>
        </w:rPr>
        <w:t>Detailed Proposal</w:t>
      </w:r>
      <w:r w:rsidRPr="00EA380C">
        <w:rPr>
          <w:rFonts w:asciiTheme="minorHAnsi" w:hAnsiTheme="minorHAnsi" w:cstheme="minorHAnsi"/>
          <w:sz w:val="24"/>
          <w:szCs w:val="24"/>
        </w:rPr>
        <w:t xml:space="preserve"> should outline your international pitching strategy with outcomes and reasons to support. </w:t>
      </w:r>
    </w:p>
    <w:p w14:paraId="47E91C2A" w14:textId="77777777" w:rsidR="00556FC0" w:rsidRPr="00EA380C" w:rsidRDefault="00601C91">
      <w:pPr>
        <w:ind w:right="3"/>
        <w:rPr>
          <w:rFonts w:asciiTheme="minorHAnsi" w:hAnsiTheme="minorHAnsi" w:cstheme="minorHAnsi"/>
          <w:sz w:val="24"/>
          <w:szCs w:val="24"/>
        </w:rPr>
      </w:pPr>
      <w:r w:rsidRPr="00EA380C">
        <w:rPr>
          <w:rFonts w:asciiTheme="minorHAnsi" w:hAnsiTheme="minorHAnsi" w:cstheme="minorHAnsi"/>
          <w:sz w:val="24"/>
          <w:szCs w:val="24"/>
        </w:rPr>
        <w:t xml:space="preserve">This should include: </w:t>
      </w:r>
    </w:p>
    <w:p w14:paraId="54EA5631" w14:textId="77777777" w:rsidR="00DC4846" w:rsidRPr="00EA380C" w:rsidRDefault="00601C91" w:rsidP="00EA380C">
      <w:pPr>
        <w:pStyle w:val="SAGuidelinesBody-Bulletpoints"/>
        <w:rPr>
          <w:rFonts w:asciiTheme="minorHAnsi" w:hAnsiTheme="minorHAnsi" w:cstheme="minorHAnsi"/>
        </w:rPr>
      </w:pPr>
      <w:r w:rsidRPr="00EA380C">
        <w:rPr>
          <w:rFonts w:asciiTheme="minorHAnsi" w:hAnsiTheme="minorHAnsi" w:cstheme="minorHAnsi"/>
        </w:rPr>
        <w:t xml:space="preserve">proposed list of meetings and strategy, with intended outcomes for each </w:t>
      </w:r>
    </w:p>
    <w:p w14:paraId="79F48474" w14:textId="27B65610" w:rsidR="00157E46" w:rsidRPr="00EA380C" w:rsidRDefault="00DC4846" w:rsidP="00157E46">
      <w:pPr>
        <w:pStyle w:val="SAGuidelinesBody-Bulletpoints"/>
        <w:rPr>
          <w:rFonts w:asciiTheme="minorHAnsi" w:hAnsiTheme="minorHAnsi" w:cstheme="minorHAnsi"/>
        </w:rPr>
      </w:pPr>
      <w:r w:rsidRPr="00EA380C">
        <w:rPr>
          <w:rFonts w:asciiTheme="minorHAnsi" w:hAnsiTheme="minorHAnsi" w:cstheme="minorHAnsi"/>
        </w:rPr>
        <w:t xml:space="preserve">where travel will be to and why? </w:t>
      </w:r>
      <w:r w:rsidR="005A750C" w:rsidRPr="00EA380C">
        <w:rPr>
          <w:rFonts w:asciiTheme="minorHAnsi" w:hAnsiTheme="minorHAnsi" w:cstheme="minorHAnsi"/>
        </w:rPr>
        <w:t xml:space="preserve">what </w:t>
      </w:r>
      <w:r w:rsidR="00D72966" w:rsidRPr="00EA380C">
        <w:rPr>
          <w:rFonts w:asciiTheme="minorHAnsi" w:hAnsiTheme="minorHAnsi" w:cstheme="minorHAnsi"/>
        </w:rPr>
        <w:t>is</w:t>
      </w:r>
      <w:r w:rsidR="005A750C" w:rsidRPr="00EA380C">
        <w:rPr>
          <w:rFonts w:asciiTheme="minorHAnsi" w:hAnsiTheme="minorHAnsi" w:cstheme="minorHAnsi"/>
        </w:rPr>
        <w:t xml:space="preserve"> the </w:t>
      </w:r>
      <w:r w:rsidRPr="00EA380C">
        <w:rPr>
          <w:rFonts w:asciiTheme="minorHAnsi" w:hAnsiTheme="minorHAnsi" w:cstheme="minorHAnsi"/>
        </w:rPr>
        <w:t xml:space="preserve">timing of travel and why?* </w:t>
      </w:r>
    </w:p>
    <w:p w14:paraId="005997E9" w14:textId="62690D14" w:rsidR="00157E46" w:rsidRDefault="00601C91" w:rsidP="00EA380C">
      <w:pPr>
        <w:pStyle w:val="SAGuidelinesBody-Bulletpoints"/>
        <w:rPr>
          <w:rFonts w:cstheme="minorHAnsi"/>
        </w:rPr>
      </w:pPr>
      <w:r w:rsidRPr="00EA380C">
        <w:rPr>
          <w:rFonts w:asciiTheme="minorHAnsi" w:eastAsiaTheme="minorHAnsi" w:hAnsiTheme="minorHAnsi" w:cstheme="minorHAnsi"/>
        </w:rPr>
        <w:t>what else is needed in order to achieve best possible outcomes for the strategy?</w:t>
      </w:r>
      <w:r w:rsidR="00157E46" w:rsidRPr="003B5E56">
        <w:rPr>
          <w:rFonts w:cstheme="minorHAnsi"/>
        </w:rPr>
        <w:t xml:space="preserve"> </w:t>
      </w:r>
      <w:r w:rsidRPr="00EA380C">
        <w:rPr>
          <w:rFonts w:asciiTheme="minorHAnsi" w:eastAsiaTheme="minorHAnsi" w:hAnsiTheme="minorHAnsi" w:cstheme="minorHAnsi"/>
        </w:rPr>
        <w:t xml:space="preserve">Please also state rationale for each item. For example: </w:t>
      </w:r>
    </w:p>
    <w:p w14:paraId="66B69976" w14:textId="77777777" w:rsidR="00157E46" w:rsidRPr="00157E46" w:rsidRDefault="00157E46" w:rsidP="00157E46">
      <w:pPr>
        <w:pStyle w:val="ListParagraph"/>
        <w:widowControl w:val="0"/>
        <w:numPr>
          <w:ilvl w:val="1"/>
          <w:numId w:val="22"/>
        </w:numPr>
        <w:autoSpaceDE w:val="0"/>
        <w:autoSpaceDN w:val="0"/>
        <w:spacing w:after="0" w:line="245" w:lineRule="exact"/>
        <w:rPr>
          <w:rFonts w:cstheme="minorHAnsi"/>
          <w:sz w:val="24"/>
          <w:szCs w:val="24"/>
        </w:rPr>
      </w:pPr>
      <w:r w:rsidRPr="00157E46">
        <w:rPr>
          <w:rFonts w:cstheme="minorHAnsi"/>
          <w:sz w:val="24"/>
          <w:szCs w:val="24"/>
        </w:rPr>
        <w:t xml:space="preserve">creation of marketing and pitching materials (e.g. a sizzle reel, look book, pre-recorded pitch reel, vision statements, etc). </w:t>
      </w:r>
    </w:p>
    <w:p w14:paraId="37FCC0C2" w14:textId="062A2042" w:rsidR="00157E46" w:rsidRDefault="00157E46" w:rsidP="00157E46">
      <w:pPr>
        <w:pStyle w:val="ListParagraph"/>
        <w:widowControl w:val="0"/>
        <w:numPr>
          <w:ilvl w:val="1"/>
          <w:numId w:val="22"/>
        </w:numPr>
        <w:autoSpaceDE w:val="0"/>
        <w:autoSpaceDN w:val="0"/>
        <w:spacing w:after="0" w:line="245" w:lineRule="exact"/>
        <w:contextualSpacing w:val="0"/>
        <w:rPr>
          <w:rFonts w:cstheme="minorHAnsi"/>
          <w:sz w:val="24"/>
          <w:szCs w:val="24"/>
        </w:rPr>
      </w:pPr>
      <w:r w:rsidRPr="00157E46">
        <w:rPr>
          <w:rFonts w:cstheme="minorHAnsi"/>
          <w:sz w:val="24"/>
          <w:szCs w:val="24"/>
        </w:rPr>
        <w:t>workshopping of the pitch from appropriate and experienced industry mentors or consultants.</w:t>
      </w:r>
    </w:p>
    <w:p w14:paraId="201DA5BA" w14:textId="3CB952E8" w:rsidR="00157E46" w:rsidRPr="003B5E56" w:rsidRDefault="00DC4846" w:rsidP="00EA380C">
      <w:pPr>
        <w:pStyle w:val="ListParagraph"/>
        <w:widowControl w:val="0"/>
        <w:numPr>
          <w:ilvl w:val="1"/>
          <w:numId w:val="22"/>
        </w:numPr>
        <w:autoSpaceDE w:val="0"/>
        <w:autoSpaceDN w:val="0"/>
        <w:spacing w:after="0" w:line="245" w:lineRule="exact"/>
        <w:contextualSpacing w:val="0"/>
        <w:rPr>
          <w:rFonts w:cstheme="minorHAnsi"/>
        </w:rPr>
      </w:pPr>
      <w:r w:rsidRPr="00EA380C">
        <w:rPr>
          <w:rFonts w:cstheme="minorHAnsi"/>
          <w:sz w:val="24"/>
          <w:szCs w:val="24"/>
        </w:rPr>
        <w:t xml:space="preserve">assistance from appropriate and experienced industry mentors or consultants, to help with strategic planning. (e.g. suggested key meeting targets and best way to approach, or advice around financing and deals, and other current market trends). </w:t>
      </w:r>
      <w:r w:rsidR="00601C91" w:rsidRPr="00EA380C">
        <w:rPr>
          <w:rFonts w:cstheme="minorHAnsi"/>
          <w:sz w:val="24"/>
          <w:szCs w:val="24"/>
        </w:rPr>
        <w:t xml:space="preserve"> </w:t>
      </w:r>
    </w:p>
    <w:p w14:paraId="3E7F379A" w14:textId="74B70850" w:rsidR="00DC4846" w:rsidRPr="00EA380C" w:rsidRDefault="00601C91" w:rsidP="00EA380C">
      <w:pPr>
        <w:pStyle w:val="SAGuidelinesBody-Bulletpoints"/>
        <w:rPr>
          <w:rFonts w:asciiTheme="minorHAnsi" w:hAnsiTheme="minorHAnsi" w:cstheme="minorHAnsi"/>
        </w:rPr>
      </w:pPr>
      <w:r w:rsidRPr="00EA380C">
        <w:rPr>
          <w:rFonts w:asciiTheme="minorHAnsi" w:hAnsiTheme="minorHAnsi" w:cstheme="minorHAnsi"/>
        </w:rPr>
        <w:t>who from the creative team will be pitching and why</w:t>
      </w:r>
      <w:r w:rsidR="00CA7930" w:rsidRPr="00EA380C">
        <w:rPr>
          <w:rFonts w:asciiTheme="minorHAnsi" w:hAnsiTheme="minorHAnsi" w:cstheme="minorHAnsi"/>
        </w:rPr>
        <w:t xml:space="preserve">, </w:t>
      </w:r>
      <w:r w:rsidR="00034E1D">
        <w:rPr>
          <w:rFonts w:asciiTheme="minorHAnsi" w:hAnsiTheme="minorHAnsi" w:cstheme="minorHAnsi"/>
        </w:rPr>
        <w:t>i</w:t>
      </w:r>
      <w:r w:rsidRPr="00EA380C">
        <w:rPr>
          <w:rFonts w:asciiTheme="minorHAnsi" w:hAnsiTheme="minorHAnsi" w:cstheme="minorHAnsi"/>
        </w:rPr>
        <w:t>ncluding any details of relevant experience and relationships, as well as any internationally successful completed work that will be leveraged</w:t>
      </w:r>
      <w:r w:rsidR="00CA7930" w:rsidRPr="00EA380C">
        <w:rPr>
          <w:rFonts w:asciiTheme="minorHAnsi" w:hAnsiTheme="minorHAnsi" w:cstheme="minorHAnsi"/>
        </w:rPr>
        <w:t>.</w:t>
      </w:r>
    </w:p>
    <w:p w14:paraId="3184ED95" w14:textId="77777777" w:rsidR="00DC4846" w:rsidRPr="00EA380C" w:rsidRDefault="00DC4846" w:rsidP="00EA380C">
      <w:pPr>
        <w:pStyle w:val="SAGuidelinesBody-Bulletpoints"/>
        <w:rPr>
          <w:rFonts w:asciiTheme="minorHAnsi" w:eastAsiaTheme="minorHAnsi" w:hAnsiTheme="minorHAnsi" w:cstheme="minorHAnsi"/>
        </w:rPr>
      </w:pPr>
      <w:r w:rsidRPr="00EA380C">
        <w:rPr>
          <w:rFonts w:asciiTheme="minorHAnsi" w:hAnsiTheme="minorHAnsi" w:cstheme="minorHAnsi"/>
        </w:rPr>
        <w:t>the budget</w:t>
      </w:r>
      <w:r w:rsidRPr="00EA380C">
        <w:rPr>
          <w:rFonts w:asciiTheme="minorHAnsi" w:eastAsiaTheme="minorHAnsi" w:hAnsiTheme="minorHAnsi" w:cstheme="minorHAnsi"/>
        </w:rPr>
        <w:t xml:space="preserve"> to carry out the intended international strategy. </w:t>
      </w:r>
    </w:p>
    <w:p w14:paraId="539B306A" w14:textId="77777777" w:rsidR="00556FC0" w:rsidRPr="00EA380C" w:rsidRDefault="00556FC0">
      <w:pPr>
        <w:spacing w:after="27" w:line="259" w:lineRule="auto"/>
        <w:ind w:left="0" w:firstLine="0"/>
        <w:rPr>
          <w:rFonts w:asciiTheme="minorHAnsi" w:hAnsiTheme="minorHAnsi" w:cstheme="minorHAnsi"/>
          <w:sz w:val="24"/>
          <w:szCs w:val="24"/>
        </w:rPr>
      </w:pPr>
    </w:p>
    <w:p w14:paraId="039D30B2" w14:textId="2CC6E0B2" w:rsidR="00DC4846" w:rsidRPr="00EA380C" w:rsidRDefault="00DC4846" w:rsidP="00DC4846">
      <w:pPr>
        <w:ind w:left="360"/>
        <w:rPr>
          <w:rFonts w:asciiTheme="minorHAnsi" w:hAnsiTheme="minorHAnsi" w:cstheme="minorHAnsi"/>
          <w:i/>
          <w:sz w:val="24"/>
          <w:szCs w:val="24"/>
        </w:rPr>
      </w:pPr>
      <w:r w:rsidRPr="00EA380C">
        <w:rPr>
          <w:rFonts w:asciiTheme="minorHAnsi" w:hAnsiTheme="minorHAnsi" w:cstheme="minorHAnsi"/>
          <w:i/>
          <w:sz w:val="24"/>
          <w:szCs w:val="24"/>
        </w:rPr>
        <w:lastRenderedPageBreak/>
        <w:t xml:space="preserve">* Screen Australia will only contribute costs for the equivalent of economy travel pricing. Applicants </w:t>
      </w:r>
      <w:r w:rsidR="00D72966" w:rsidRPr="00EA380C">
        <w:rPr>
          <w:rFonts w:asciiTheme="minorHAnsi" w:hAnsiTheme="minorHAnsi" w:cstheme="minorHAnsi"/>
          <w:i/>
          <w:sz w:val="24"/>
          <w:szCs w:val="24"/>
        </w:rPr>
        <w:t xml:space="preserve">may </w:t>
      </w:r>
      <w:r w:rsidRPr="00EA380C">
        <w:rPr>
          <w:rFonts w:asciiTheme="minorHAnsi" w:hAnsiTheme="minorHAnsi" w:cstheme="minorHAnsi"/>
          <w:i/>
          <w:sz w:val="24"/>
          <w:szCs w:val="24"/>
        </w:rPr>
        <w:t xml:space="preserve">travel at a higher class of travel if </w:t>
      </w:r>
      <w:r w:rsidR="001B657B" w:rsidRPr="00EA380C">
        <w:rPr>
          <w:rFonts w:asciiTheme="minorHAnsi" w:hAnsiTheme="minorHAnsi" w:cstheme="minorHAnsi"/>
          <w:i/>
          <w:sz w:val="24"/>
          <w:szCs w:val="24"/>
        </w:rPr>
        <w:t xml:space="preserve">covered </w:t>
      </w:r>
      <w:r w:rsidRPr="00EA380C">
        <w:rPr>
          <w:rFonts w:asciiTheme="minorHAnsi" w:hAnsiTheme="minorHAnsi" w:cstheme="minorHAnsi"/>
          <w:i/>
          <w:sz w:val="24"/>
          <w:szCs w:val="24"/>
        </w:rPr>
        <w:t>by their own contribution.</w:t>
      </w:r>
    </w:p>
    <w:p w14:paraId="0946EEDA" w14:textId="77777777" w:rsidR="00DA06CD" w:rsidRPr="00EA380C" w:rsidRDefault="00DA06CD" w:rsidP="00DA06CD">
      <w:pPr>
        <w:spacing w:after="32" w:line="259" w:lineRule="auto"/>
        <w:ind w:left="720" w:firstLine="0"/>
        <w:rPr>
          <w:rFonts w:asciiTheme="minorHAnsi" w:hAnsiTheme="minorHAnsi" w:cstheme="minorHAnsi"/>
          <w:sz w:val="24"/>
          <w:szCs w:val="24"/>
        </w:rPr>
      </w:pPr>
    </w:p>
    <w:p w14:paraId="4FF35CC0" w14:textId="77777777" w:rsidR="008B54AD" w:rsidRPr="003B5E56" w:rsidRDefault="008B54AD" w:rsidP="00EA380C">
      <w:pPr>
        <w:pStyle w:val="ListParagraph"/>
        <w:widowControl w:val="0"/>
        <w:autoSpaceDE w:val="0"/>
        <w:autoSpaceDN w:val="0"/>
        <w:spacing w:after="0" w:line="245" w:lineRule="exact"/>
        <w:contextualSpacing w:val="0"/>
        <w:rPr>
          <w:rFonts w:cstheme="minorHAnsi"/>
          <w:sz w:val="24"/>
          <w:szCs w:val="24"/>
        </w:rPr>
      </w:pPr>
    </w:p>
    <w:p w14:paraId="3F3B932D" w14:textId="77777777" w:rsidR="009F7815" w:rsidRPr="00EA380C" w:rsidRDefault="009F7815" w:rsidP="00AD4108">
      <w:pPr>
        <w:pStyle w:val="Heading1"/>
        <w:rPr>
          <w:rFonts w:asciiTheme="minorHAnsi" w:hAnsiTheme="minorHAnsi" w:cstheme="minorHAnsi"/>
        </w:rPr>
      </w:pPr>
      <w:bookmarkStart w:id="73" w:name="_Toc189578882"/>
      <w:bookmarkStart w:id="74" w:name="_Toc207982895"/>
      <w:bookmarkStart w:id="75" w:name="_Toc207983151"/>
      <w:bookmarkStart w:id="76" w:name="_Toc189578883"/>
      <w:bookmarkStart w:id="77" w:name="_Toc207982896"/>
      <w:bookmarkStart w:id="78" w:name="_Toc207983152"/>
      <w:bookmarkStart w:id="79" w:name="_Toc189578884"/>
      <w:bookmarkStart w:id="80" w:name="_Toc207982897"/>
      <w:bookmarkStart w:id="81" w:name="_Toc207983153"/>
      <w:bookmarkStart w:id="82" w:name="_Toc180417929"/>
      <w:bookmarkStart w:id="83" w:name="_Toc189577303"/>
      <w:bookmarkStart w:id="84" w:name="_Toc207983154"/>
      <w:bookmarkEnd w:id="73"/>
      <w:bookmarkEnd w:id="74"/>
      <w:bookmarkEnd w:id="75"/>
      <w:bookmarkEnd w:id="76"/>
      <w:bookmarkEnd w:id="77"/>
      <w:bookmarkEnd w:id="78"/>
      <w:bookmarkEnd w:id="79"/>
      <w:bookmarkEnd w:id="80"/>
      <w:bookmarkEnd w:id="81"/>
      <w:r w:rsidRPr="00EA380C">
        <w:rPr>
          <w:rFonts w:asciiTheme="minorHAnsi" w:hAnsiTheme="minorHAnsi" w:cstheme="minorHAnsi"/>
        </w:rPr>
        <w:t>Assessment</w:t>
      </w:r>
      <w:bookmarkEnd w:id="82"/>
      <w:bookmarkEnd w:id="83"/>
      <w:bookmarkEnd w:id="84"/>
    </w:p>
    <w:p w14:paraId="6B89FFA2" w14:textId="502264F7" w:rsidR="009F7815" w:rsidRPr="00EA380C" w:rsidRDefault="0006621B" w:rsidP="00AD4108">
      <w:pPr>
        <w:pStyle w:val="Heading2"/>
        <w:rPr>
          <w:rFonts w:asciiTheme="minorHAnsi" w:hAnsiTheme="minorHAnsi" w:cstheme="minorHAnsi"/>
        </w:rPr>
      </w:pPr>
      <w:bookmarkStart w:id="85" w:name="_Toc180417930"/>
      <w:bookmarkStart w:id="86" w:name="_Toc189577304"/>
      <w:bookmarkStart w:id="87" w:name="_Toc207983155"/>
      <w:r>
        <w:rPr>
          <w:rFonts w:asciiTheme="minorHAnsi" w:hAnsiTheme="minorHAnsi" w:cstheme="minorHAnsi"/>
        </w:rPr>
        <w:t>P</w:t>
      </w:r>
      <w:r w:rsidR="009F7815" w:rsidRPr="00EA380C">
        <w:rPr>
          <w:rFonts w:asciiTheme="minorHAnsi" w:hAnsiTheme="minorHAnsi" w:cstheme="minorHAnsi"/>
        </w:rPr>
        <w:t>rocess</w:t>
      </w:r>
      <w:bookmarkEnd w:id="85"/>
      <w:bookmarkEnd w:id="86"/>
      <w:bookmarkEnd w:id="87"/>
    </w:p>
    <w:p w14:paraId="6E1DD4A0" w14:textId="77777777" w:rsidR="0062145D" w:rsidRPr="007B082F" w:rsidRDefault="0062145D" w:rsidP="0062145D">
      <w:pPr>
        <w:pStyle w:val="ListParagraph"/>
        <w:numPr>
          <w:ilvl w:val="0"/>
          <w:numId w:val="53"/>
        </w:numPr>
        <w:spacing w:before="120" w:after="120" w:line="240" w:lineRule="auto"/>
        <w:ind w:left="714" w:hanging="357"/>
        <w:rPr>
          <w:rFonts w:cstheme="minorHAnsi"/>
          <w:sz w:val="24"/>
          <w:szCs w:val="24"/>
        </w:rPr>
      </w:pPr>
      <w:bookmarkStart w:id="88" w:name="_Hlk191801738"/>
      <w:r w:rsidRPr="007B082F">
        <w:rPr>
          <w:rFonts w:cstheme="minorHAnsi"/>
          <w:sz w:val="24"/>
          <w:szCs w:val="24"/>
        </w:rPr>
        <w:t xml:space="preserve">Once submitted, Program Operations will review each application to determine eligibility and ensure that required materials have been submitted. </w:t>
      </w:r>
      <w:r w:rsidRPr="007B082F">
        <w:rPr>
          <w:rFonts w:eastAsia="Trebuchet MS" w:cstheme="minorHAnsi"/>
          <w:sz w:val="24"/>
          <w:szCs w:val="24"/>
        </w:rPr>
        <w:t>A member of the team may contact the applicant if there are questions regarding submission materials or eligibility.</w:t>
      </w:r>
    </w:p>
    <w:p w14:paraId="0972E288" w14:textId="6D5309EC" w:rsidR="0062145D" w:rsidRPr="007B082F" w:rsidRDefault="0062145D" w:rsidP="0062145D">
      <w:pPr>
        <w:pStyle w:val="ListParagraph"/>
        <w:numPr>
          <w:ilvl w:val="0"/>
          <w:numId w:val="53"/>
        </w:numPr>
        <w:spacing w:before="120" w:after="120" w:line="240" w:lineRule="auto"/>
        <w:ind w:left="714" w:hanging="357"/>
        <w:rPr>
          <w:rFonts w:cstheme="minorHAnsi"/>
          <w:sz w:val="24"/>
          <w:szCs w:val="24"/>
        </w:rPr>
      </w:pPr>
      <w:r w:rsidRPr="007B082F">
        <w:rPr>
          <w:rFonts w:cstheme="minorHAnsi"/>
          <w:sz w:val="24"/>
          <w:szCs w:val="24"/>
        </w:rPr>
        <w:t xml:space="preserve">If any application materials have not been submitted, a ‘missing materials’ email will be sent, and the applicant is required to supply the ‘missing materials’ in the specified timeframe. No extensions will be granted. </w:t>
      </w:r>
      <w:bookmarkEnd w:id="88"/>
    </w:p>
    <w:p w14:paraId="17693E2C" w14:textId="77777777" w:rsidR="0062145D" w:rsidRPr="007B082F" w:rsidRDefault="0062145D" w:rsidP="0062145D">
      <w:pPr>
        <w:pStyle w:val="ListParagraph"/>
        <w:numPr>
          <w:ilvl w:val="0"/>
          <w:numId w:val="53"/>
        </w:numPr>
        <w:spacing w:before="120" w:after="120" w:line="240" w:lineRule="auto"/>
        <w:ind w:left="714" w:hanging="357"/>
        <w:rPr>
          <w:rFonts w:cstheme="minorHAnsi"/>
          <w:sz w:val="24"/>
          <w:szCs w:val="24"/>
        </w:rPr>
      </w:pPr>
      <w:r w:rsidRPr="007B082F">
        <w:rPr>
          <w:rFonts w:cstheme="minorHAnsi"/>
          <w:sz w:val="24"/>
          <w:szCs w:val="24"/>
        </w:rPr>
        <w:t>Once eligibility is confirmed, the applicant will receive an email advising that their application has moved to assessment which will take approximately four (4) weeks. </w:t>
      </w:r>
    </w:p>
    <w:p w14:paraId="3B82CB64" w14:textId="1BF59850" w:rsidR="0062145D" w:rsidRPr="007B082F" w:rsidRDefault="0062145D" w:rsidP="0062145D">
      <w:pPr>
        <w:pStyle w:val="ListParagraph"/>
        <w:numPr>
          <w:ilvl w:val="0"/>
          <w:numId w:val="53"/>
        </w:numPr>
        <w:spacing w:before="120" w:after="120" w:line="240" w:lineRule="auto"/>
        <w:ind w:left="714" w:hanging="357"/>
        <w:rPr>
          <w:rFonts w:cstheme="minorHAnsi"/>
          <w:sz w:val="24"/>
          <w:szCs w:val="24"/>
        </w:rPr>
      </w:pPr>
      <w:r w:rsidRPr="007B082F">
        <w:rPr>
          <w:rFonts w:cstheme="minorHAnsi"/>
          <w:sz w:val="24"/>
          <w:szCs w:val="24"/>
        </w:rPr>
        <w:t xml:space="preserve">Applications are assessed against the published criteria by Screen Australia </w:t>
      </w:r>
      <w:r>
        <w:rPr>
          <w:rFonts w:cstheme="minorHAnsi"/>
          <w:sz w:val="24"/>
          <w:szCs w:val="24"/>
        </w:rPr>
        <w:t xml:space="preserve">executives or </w:t>
      </w:r>
      <w:r w:rsidRPr="007B082F">
        <w:rPr>
          <w:rFonts w:cstheme="minorHAnsi"/>
          <w:sz w:val="24"/>
          <w:szCs w:val="24"/>
        </w:rPr>
        <w:t>industry specialists consulted as required.</w:t>
      </w:r>
    </w:p>
    <w:p w14:paraId="11B1B999" w14:textId="25B09DD8" w:rsidR="009F7815" w:rsidRPr="00EA380C" w:rsidRDefault="009F7815" w:rsidP="00EA380C">
      <w:pPr>
        <w:spacing w:after="105"/>
        <w:ind w:left="0" w:right="3" w:firstLine="0"/>
        <w:rPr>
          <w:rFonts w:asciiTheme="minorHAnsi" w:hAnsiTheme="minorHAnsi" w:cstheme="minorHAnsi"/>
          <w:sz w:val="24"/>
          <w:szCs w:val="24"/>
        </w:rPr>
      </w:pPr>
    </w:p>
    <w:p w14:paraId="1200CD97" w14:textId="47CE6ADB" w:rsidR="009F7815" w:rsidRDefault="00946CFE">
      <w:pPr>
        <w:pStyle w:val="Heading2"/>
        <w:ind w:left="709"/>
        <w:rPr>
          <w:rFonts w:asciiTheme="minorHAnsi" w:hAnsiTheme="minorHAnsi" w:cstheme="minorHAnsi"/>
        </w:rPr>
      </w:pPr>
      <w:bookmarkStart w:id="89" w:name="_Toc152166188"/>
      <w:bookmarkStart w:id="90" w:name="_Toc180417931"/>
      <w:bookmarkStart w:id="91" w:name="_Toc189577305"/>
      <w:bookmarkStart w:id="92" w:name="_Toc207983156"/>
      <w:r>
        <w:rPr>
          <w:rFonts w:asciiTheme="minorHAnsi" w:hAnsiTheme="minorHAnsi" w:cstheme="minorHAnsi"/>
        </w:rPr>
        <w:t>C</w:t>
      </w:r>
      <w:r w:rsidR="009F7815" w:rsidRPr="00EA380C">
        <w:rPr>
          <w:rFonts w:asciiTheme="minorHAnsi" w:hAnsiTheme="minorHAnsi" w:cstheme="minorHAnsi"/>
        </w:rPr>
        <w:t>riteria</w:t>
      </w:r>
      <w:bookmarkEnd w:id="89"/>
      <w:bookmarkEnd w:id="90"/>
      <w:bookmarkEnd w:id="91"/>
      <w:bookmarkEnd w:id="92"/>
    </w:p>
    <w:p w14:paraId="722227BF" w14:textId="2017F616" w:rsidR="0062145D" w:rsidRPr="00EA380C" w:rsidRDefault="0062145D" w:rsidP="00EA380C">
      <w:pPr>
        <w:spacing w:after="105"/>
        <w:ind w:left="0" w:right="3"/>
        <w:rPr>
          <w:rFonts w:cstheme="minorHAnsi"/>
          <w:sz w:val="24"/>
          <w:szCs w:val="24"/>
        </w:rPr>
      </w:pPr>
      <w:r w:rsidRPr="00EA380C">
        <w:rPr>
          <w:rFonts w:asciiTheme="minorHAnsi" w:hAnsiTheme="minorHAnsi" w:cstheme="minorHAnsi"/>
          <w:sz w:val="24"/>
          <w:szCs w:val="24"/>
        </w:rPr>
        <w:t xml:space="preserve">Applications will be assessed by against the following equally weighted criteria: </w:t>
      </w:r>
    </w:p>
    <w:p w14:paraId="288C2B74" w14:textId="36D38846" w:rsidR="00EC0ED3" w:rsidRPr="00EA380C" w:rsidRDefault="00C11D14" w:rsidP="00EA380C">
      <w:pPr>
        <w:pStyle w:val="ListParagraph"/>
        <w:widowControl w:val="0"/>
        <w:numPr>
          <w:ilvl w:val="0"/>
          <w:numId w:val="22"/>
        </w:numPr>
        <w:autoSpaceDE w:val="0"/>
        <w:autoSpaceDN w:val="0"/>
        <w:spacing w:before="120" w:after="120" w:line="245" w:lineRule="exact"/>
        <w:ind w:hanging="357"/>
        <w:contextualSpacing w:val="0"/>
        <w:rPr>
          <w:rFonts w:cstheme="minorHAnsi"/>
          <w:sz w:val="24"/>
          <w:szCs w:val="24"/>
        </w:rPr>
      </w:pPr>
      <w:r w:rsidRPr="003B5E56">
        <w:rPr>
          <w:rFonts w:cstheme="minorHAnsi"/>
          <w:b/>
          <w:bCs/>
          <w:sz w:val="24"/>
          <w:szCs w:val="24"/>
        </w:rPr>
        <w:t>P</w:t>
      </w:r>
      <w:r w:rsidR="00601C91" w:rsidRPr="00EA380C">
        <w:rPr>
          <w:rFonts w:cstheme="minorHAnsi"/>
          <w:b/>
          <w:bCs/>
          <w:sz w:val="24"/>
          <w:szCs w:val="24"/>
        </w:rPr>
        <w:t>roject</w:t>
      </w:r>
      <w:r w:rsidR="009C2C21">
        <w:rPr>
          <w:rFonts w:cstheme="minorHAnsi"/>
          <w:b/>
          <w:bCs/>
          <w:sz w:val="24"/>
          <w:szCs w:val="24"/>
        </w:rPr>
        <w:t xml:space="preserve"> Strength. </w:t>
      </w:r>
      <w:r w:rsidR="009C2C21">
        <w:rPr>
          <w:rFonts w:cstheme="minorHAnsi"/>
          <w:sz w:val="24"/>
          <w:szCs w:val="24"/>
        </w:rPr>
        <w:t>Strength of the project</w:t>
      </w:r>
      <w:r w:rsidR="00601C91" w:rsidRPr="00EA380C">
        <w:rPr>
          <w:rFonts w:cstheme="minorHAnsi"/>
          <w:sz w:val="24"/>
          <w:szCs w:val="24"/>
        </w:rPr>
        <w:t xml:space="preserve"> </w:t>
      </w:r>
      <w:r w:rsidR="0026420E">
        <w:rPr>
          <w:rFonts w:cstheme="minorHAnsi"/>
          <w:sz w:val="24"/>
          <w:szCs w:val="24"/>
        </w:rPr>
        <w:t xml:space="preserve">- </w:t>
      </w:r>
      <w:r w:rsidR="00601C91" w:rsidRPr="00EA380C">
        <w:rPr>
          <w:rFonts w:cstheme="minorHAnsi"/>
          <w:sz w:val="24"/>
          <w:szCs w:val="24"/>
        </w:rPr>
        <w:t xml:space="preserve">based on: </w:t>
      </w:r>
    </w:p>
    <w:p w14:paraId="505E6FD3" w14:textId="20D87022" w:rsidR="00EC0ED3" w:rsidRPr="00EA380C" w:rsidRDefault="00601C91" w:rsidP="00EA380C">
      <w:pPr>
        <w:pStyle w:val="ListParagraph"/>
        <w:widowControl w:val="0"/>
        <w:numPr>
          <w:ilvl w:val="1"/>
          <w:numId w:val="22"/>
        </w:numPr>
        <w:autoSpaceDE w:val="0"/>
        <w:autoSpaceDN w:val="0"/>
        <w:spacing w:before="120" w:after="120" w:line="245" w:lineRule="exact"/>
        <w:ind w:hanging="357"/>
        <w:contextualSpacing w:val="0"/>
        <w:rPr>
          <w:rFonts w:cstheme="minorHAnsi"/>
          <w:sz w:val="24"/>
          <w:szCs w:val="24"/>
        </w:rPr>
      </w:pPr>
      <w:r w:rsidRPr="00EA380C">
        <w:rPr>
          <w:rFonts w:cstheme="minorHAnsi"/>
          <w:sz w:val="24"/>
          <w:szCs w:val="24"/>
        </w:rPr>
        <w:t xml:space="preserve">international commercial viability. </w:t>
      </w:r>
    </w:p>
    <w:p w14:paraId="2089A0B6" w14:textId="554A7910" w:rsidR="00EC0ED3" w:rsidRPr="00EA380C" w:rsidRDefault="00601C91" w:rsidP="00EA380C">
      <w:pPr>
        <w:pStyle w:val="ListParagraph"/>
        <w:widowControl w:val="0"/>
        <w:numPr>
          <w:ilvl w:val="1"/>
          <w:numId w:val="22"/>
        </w:numPr>
        <w:autoSpaceDE w:val="0"/>
        <w:autoSpaceDN w:val="0"/>
        <w:spacing w:before="120" w:after="120" w:line="245" w:lineRule="exact"/>
        <w:ind w:hanging="357"/>
        <w:contextualSpacing w:val="0"/>
        <w:rPr>
          <w:rFonts w:cstheme="minorHAnsi"/>
          <w:sz w:val="24"/>
          <w:szCs w:val="24"/>
        </w:rPr>
      </w:pPr>
      <w:r w:rsidRPr="00EA380C">
        <w:rPr>
          <w:rFonts w:cstheme="minorHAnsi"/>
          <w:sz w:val="24"/>
          <w:szCs w:val="24"/>
        </w:rPr>
        <w:t xml:space="preserve">strength and distinctiveness of the story, and if the execution will resonate with its intended audience. </w:t>
      </w:r>
    </w:p>
    <w:p w14:paraId="5F9127B4" w14:textId="25134297" w:rsidR="00556FC0" w:rsidRPr="00EA380C" w:rsidRDefault="00601C91" w:rsidP="00EA380C">
      <w:pPr>
        <w:pStyle w:val="ListParagraph"/>
        <w:widowControl w:val="0"/>
        <w:numPr>
          <w:ilvl w:val="1"/>
          <w:numId w:val="22"/>
        </w:numPr>
        <w:autoSpaceDE w:val="0"/>
        <w:autoSpaceDN w:val="0"/>
        <w:spacing w:before="120" w:after="120" w:line="245" w:lineRule="exact"/>
        <w:ind w:hanging="357"/>
        <w:contextualSpacing w:val="0"/>
        <w:rPr>
          <w:rFonts w:cstheme="minorHAnsi"/>
          <w:sz w:val="24"/>
          <w:szCs w:val="24"/>
        </w:rPr>
      </w:pPr>
      <w:r w:rsidRPr="00EA380C">
        <w:rPr>
          <w:rFonts w:cstheme="minorHAnsi"/>
          <w:sz w:val="24"/>
          <w:szCs w:val="24"/>
        </w:rPr>
        <w:t xml:space="preserve">demonstrated pathway to audience appropriate to the project’s budget size and financing strategy. </w:t>
      </w:r>
    </w:p>
    <w:p w14:paraId="5324E800" w14:textId="2FC700A7" w:rsidR="00EC0ED3" w:rsidRPr="00EA380C" w:rsidRDefault="00320AB1" w:rsidP="00EA380C">
      <w:pPr>
        <w:pStyle w:val="ListParagraph"/>
        <w:widowControl w:val="0"/>
        <w:numPr>
          <w:ilvl w:val="0"/>
          <w:numId w:val="22"/>
        </w:numPr>
        <w:autoSpaceDE w:val="0"/>
        <w:autoSpaceDN w:val="0"/>
        <w:spacing w:before="120" w:after="120" w:line="245" w:lineRule="exact"/>
        <w:ind w:hanging="357"/>
        <w:contextualSpacing w:val="0"/>
        <w:rPr>
          <w:rFonts w:cstheme="minorHAnsi"/>
          <w:sz w:val="24"/>
          <w:szCs w:val="24"/>
        </w:rPr>
      </w:pPr>
      <w:r w:rsidRPr="003B5E56">
        <w:rPr>
          <w:rFonts w:cstheme="minorHAnsi"/>
          <w:b/>
          <w:bCs/>
          <w:sz w:val="24"/>
          <w:szCs w:val="24"/>
        </w:rPr>
        <w:t xml:space="preserve">Market readiness. </w:t>
      </w:r>
      <w:r w:rsidR="00601C91" w:rsidRPr="00EA380C">
        <w:rPr>
          <w:rFonts w:cstheme="minorHAnsi"/>
          <w:sz w:val="24"/>
          <w:szCs w:val="24"/>
        </w:rPr>
        <w:t xml:space="preserve">Market readiness of project - based on:  </w:t>
      </w:r>
    </w:p>
    <w:p w14:paraId="5B603825" w14:textId="449DC97D" w:rsidR="00EC0ED3" w:rsidRPr="00EA380C" w:rsidRDefault="00601C91" w:rsidP="00EA380C">
      <w:pPr>
        <w:pStyle w:val="ListParagraph"/>
        <w:widowControl w:val="0"/>
        <w:numPr>
          <w:ilvl w:val="1"/>
          <w:numId w:val="22"/>
        </w:numPr>
        <w:autoSpaceDE w:val="0"/>
        <w:autoSpaceDN w:val="0"/>
        <w:spacing w:before="120" w:after="120" w:line="245" w:lineRule="exact"/>
        <w:ind w:hanging="357"/>
        <w:contextualSpacing w:val="0"/>
        <w:rPr>
          <w:rFonts w:cstheme="minorHAnsi"/>
          <w:sz w:val="24"/>
          <w:szCs w:val="24"/>
        </w:rPr>
      </w:pPr>
      <w:r w:rsidRPr="00EA380C">
        <w:rPr>
          <w:rFonts w:cstheme="minorHAnsi"/>
          <w:sz w:val="24"/>
          <w:szCs w:val="24"/>
        </w:rPr>
        <w:t xml:space="preserve">stage of development in relation to the type of content type, intended platform of release, and the proposed strategy. </w:t>
      </w:r>
    </w:p>
    <w:p w14:paraId="583FFF40" w14:textId="404B805C" w:rsidR="00EC0ED3" w:rsidRPr="00EA380C" w:rsidRDefault="00601C91" w:rsidP="00EA380C">
      <w:pPr>
        <w:pStyle w:val="ListParagraph"/>
        <w:widowControl w:val="0"/>
        <w:numPr>
          <w:ilvl w:val="1"/>
          <w:numId w:val="22"/>
        </w:numPr>
        <w:autoSpaceDE w:val="0"/>
        <w:autoSpaceDN w:val="0"/>
        <w:spacing w:before="120" w:after="120" w:line="245" w:lineRule="exact"/>
        <w:ind w:hanging="357"/>
        <w:contextualSpacing w:val="0"/>
        <w:rPr>
          <w:rFonts w:cstheme="minorHAnsi"/>
          <w:sz w:val="24"/>
          <w:szCs w:val="24"/>
        </w:rPr>
      </w:pPr>
      <w:r w:rsidRPr="00EA380C">
        <w:rPr>
          <w:rFonts w:cstheme="minorHAnsi"/>
          <w:sz w:val="24"/>
          <w:szCs w:val="24"/>
        </w:rPr>
        <w:t xml:space="preserve">other key attachments and production partners, including agents and any EPs.  </w:t>
      </w:r>
    </w:p>
    <w:p w14:paraId="5BBC979A" w14:textId="77777777" w:rsidR="00556FC0" w:rsidRPr="00EA380C" w:rsidRDefault="00601C91" w:rsidP="00EA380C">
      <w:pPr>
        <w:pStyle w:val="ListParagraph"/>
        <w:widowControl w:val="0"/>
        <w:numPr>
          <w:ilvl w:val="1"/>
          <w:numId w:val="22"/>
        </w:numPr>
        <w:autoSpaceDE w:val="0"/>
        <w:autoSpaceDN w:val="0"/>
        <w:spacing w:before="120" w:after="120" w:line="245" w:lineRule="exact"/>
        <w:ind w:hanging="357"/>
        <w:contextualSpacing w:val="0"/>
        <w:rPr>
          <w:rFonts w:cstheme="minorHAnsi"/>
          <w:sz w:val="24"/>
          <w:szCs w:val="24"/>
        </w:rPr>
      </w:pPr>
      <w:r w:rsidRPr="00EA380C">
        <w:rPr>
          <w:rFonts w:cstheme="minorHAnsi"/>
          <w:sz w:val="24"/>
          <w:szCs w:val="24"/>
        </w:rPr>
        <w:t xml:space="preserve">if applicable, any existing marketplace attachments and/or secured investment in proportion to the overall budget. </w:t>
      </w:r>
    </w:p>
    <w:p w14:paraId="6D10DE96" w14:textId="2B8813AD" w:rsidR="00556FC0" w:rsidRPr="00EA380C" w:rsidRDefault="00320AB1" w:rsidP="00EA380C">
      <w:pPr>
        <w:pStyle w:val="ListParagraph"/>
        <w:widowControl w:val="0"/>
        <w:numPr>
          <w:ilvl w:val="0"/>
          <w:numId w:val="22"/>
        </w:numPr>
        <w:autoSpaceDE w:val="0"/>
        <w:autoSpaceDN w:val="0"/>
        <w:spacing w:before="120" w:after="120" w:line="245" w:lineRule="exact"/>
        <w:ind w:hanging="357"/>
        <w:contextualSpacing w:val="0"/>
        <w:rPr>
          <w:rFonts w:cstheme="minorHAnsi"/>
          <w:sz w:val="24"/>
          <w:szCs w:val="24"/>
        </w:rPr>
      </w:pPr>
      <w:r w:rsidRPr="003B5E56">
        <w:rPr>
          <w:rFonts w:cstheme="minorHAnsi"/>
          <w:b/>
          <w:bCs/>
          <w:sz w:val="24"/>
          <w:szCs w:val="24"/>
        </w:rPr>
        <w:t xml:space="preserve">International strategy. </w:t>
      </w:r>
      <w:r w:rsidR="00C11D14" w:rsidRPr="003B5E56">
        <w:rPr>
          <w:rFonts w:cstheme="minorHAnsi"/>
          <w:sz w:val="24"/>
          <w:szCs w:val="24"/>
        </w:rPr>
        <w:t>E</w:t>
      </w:r>
      <w:r w:rsidR="00601C91" w:rsidRPr="00EA380C">
        <w:rPr>
          <w:rFonts w:cstheme="minorHAnsi"/>
          <w:sz w:val="24"/>
          <w:szCs w:val="24"/>
        </w:rPr>
        <w:t xml:space="preserve">ffectiveness of the proposed international strategy including planned preparation, appropriateness of meetings, activities and outcomes.  </w:t>
      </w:r>
    </w:p>
    <w:p w14:paraId="3B38130F" w14:textId="1E67ADEA" w:rsidR="00556FC0" w:rsidRPr="00EA380C" w:rsidRDefault="00320AB1" w:rsidP="00EA380C">
      <w:pPr>
        <w:pStyle w:val="ListParagraph"/>
        <w:widowControl w:val="0"/>
        <w:numPr>
          <w:ilvl w:val="0"/>
          <w:numId w:val="22"/>
        </w:numPr>
        <w:autoSpaceDE w:val="0"/>
        <w:autoSpaceDN w:val="0"/>
        <w:spacing w:before="120" w:after="120" w:line="245" w:lineRule="exact"/>
        <w:ind w:hanging="357"/>
        <w:contextualSpacing w:val="0"/>
        <w:rPr>
          <w:rFonts w:cstheme="minorHAnsi"/>
          <w:sz w:val="24"/>
          <w:szCs w:val="24"/>
        </w:rPr>
      </w:pPr>
      <w:r w:rsidRPr="003B5E56">
        <w:rPr>
          <w:rFonts w:cstheme="minorHAnsi"/>
          <w:b/>
          <w:bCs/>
          <w:sz w:val="24"/>
          <w:szCs w:val="24"/>
        </w:rPr>
        <w:t>Potential to achieve strategy</w:t>
      </w:r>
      <w:r w:rsidRPr="00EA380C">
        <w:rPr>
          <w:rFonts w:cstheme="minorHAnsi"/>
          <w:b/>
          <w:bCs/>
          <w:sz w:val="24"/>
          <w:szCs w:val="24"/>
        </w:rPr>
        <w:t>.</w:t>
      </w:r>
      <w:r w:rsidRPr="003B5E56">
        <w:rPr>
          <w:rFonts w:cstheme="minorHAnsi"/>
          <w:sz w:val="24"/>
          <w:szCs w:val="24"/>
        </w:rPr>
        <w:t xml:space="preserve"> </w:t>
      </w:r>
      <w:r w:rsidR="00C11D14" w:rsidRPr="00EA380C">
        <w:rPr>
          <w:rFonts w:cstheme="minorHAnsi"/>
          <w:sz w:val="24"/>
          <w:szCs w:val="24"/>
        </w:rPr>
        <w:t>P</w:t>
      </w:r>
      <w:r w:rsidR="00601C91" w:rsidRPr="00EA380C">
        <w:rPr>
          <w:rFonts w:cstheme="minorHAnsi"/>
          <w:sz w:val="24"/>
          <w:szCs w:val="24"/>
        </w:rPr>
        <w:t xml:space="preserve">otential of the applicants (and also any industry mentors/ consultants), to achieve the proposed international strategy based on relevant and recent credits and industry experience pertinent to the strategy. </w:t>
      </w:r>
    </w:p>
    <w:p w14:paraId="388C5411" w14:textId="77777777" w:rsidR="00556FC0" w:rsidRPr="00EA380C" w:rsidRDefault="00601C91">
      <w:pPr>
        <w:spacing w:after="0" w:line="259" w:lineRule="auto"/>
        <w:ind w:left="0" w:firstLine="0"/>
        <w:rPr>
          <w:rFonts w:asciiTheme="minorHAnsi" w:hAnsiTheme="minorHAnsi" w:cstheme="minorHAnsi"/>
          <w:sz w:val="24"/>
          <w:szCs w:val="24"/>
        </w:rPr>
      </w:pPr>
      <w:r w:rsidRPr="00EA380C">
        <w:rPr>
          <w:rFonts w:asciiTheme="minorHAnsi" w:hAnsiTheme="minorHAnsi" w:cstheme="minorHAnsi"/>
          <w:sz w:val="24"/>
          <w:szCs w:val="24"/>
        </w:rPr>
        <w:t xml:space="preserve"> </w:t>
      </w:r>
    </w:p>
    <w:p w14:paraId="70F01D62" w14:textId="77777777" w:rsidR="0054035E" w:rsidRPr="007B082F" w:rsidRDefault="0054035E" w:rsidP="0054035E">
      <w:pPr>
        <w:rPr>
          <w:rFonts w:asciiTheme="minorHAnsi" w:hAnsiTheme="minorHAnsi" w:cstheme="minorHAnsi"/>
          <w:sz w:val="24"/>
          <w:szCs w:val="24"/>
        </w:rPr>
      </w:pPr>
      <w:bookmarkStart w:id="93" w:name="_Hlk191803232"/>
      <w:r w:rsidRPr="007B082F">
        <w:rPr>
          <w:rFonts w:asciiTheme="minorHAnsi" w:hAnsiTheme="minorHAnsi" w:cstheme="minorHAnsi"/>
          <w:sz w:val="24"/>
          <w:szCs w:val="24"/>
        </w:rPr>
        <w:t xml:space="preserve">Other factors may be considered including the: </w:t>
      </w:r>
    </w:p>
    <w:p w14:paraId="46A42985" w14:textId="77777777" w:rsidR="0054035E" w:rsidRPr="007B082F" w:rsidRDefault="0054035E" w:rsidP="0054035E">
      <w:pPr>
        <w:pStyle w:val="ListParagraph"/>
        <w:numPr>
          <w:ilvl w:val="0"/>
          <w:numId w:val="53"/>
        </w:numPr>
        <w:spacing w:before="120" w:after="120" w:line="240" w:lineRule="auto"/>
        <w:ind w:left="714" w:hanging="357"/>
        <w:rPr>
          <w:rFonts w:cstheme="minorHAnsi"/>
          <w:sz w:val="24"/>
          <w:szCs w:val="24"/>
        </w:rPr>
      </w:pPr>
      <w:r w:rsidRPr="007B082F">
        <w:rPr>
          <w:rFonts w:cstheme="minorHAnsi"/>
          <w:sz w:val="24"/>
          <w:szCs w:val="24"/>
        </w:rPr>
        <w:t>availability of funds;</w:t>
      </w:r>
    </w:p>
    <w:p w14:paraId="22D9A2F8" w14:textId="77777777" w:rsidR="0054035E" w:rsidRPr="007B082F" w:rsidRDefault="0054035E" w:rsidP="0054035E">
      <w:pPr>
        <w:pStyle w:val="ListParagraph"/>
        <w:numPr>
          <w:ilvl w:val="0"/>
          <w:numId w:val="54"/>
        </w:numPr>
        <w:spacing w:line="240" w:lineRule="auto"/>
        <w:rPr>
          <w:rFonts w:cstheme="minorHAnsi"/>
          <w:sz w:val="24"/>
          <w:szCs w:val="24"/>
        </w:rPr>
      </w:pPr>
      <w:r w:rsidRPr="007B082F">
        <w:rPr>
          <w:rFonts w:cstheme="minorHAnsi"/>
          <w:sz w:val="24"/>
          <w:szCs w:val="24"/>
        </w:rPr>
        <w:lastRenderedPageBreak/>
        <w:t>range of projects in receipt of funding from Screen Australia, inclusive of a project’s scale, budget, intended audience, genre, themes;</w:t>
      </w:r>
    </w:p>
    <w:p w14:paraId="124DBACB" w14:textId="77777777" w:rsidR="0054035E" w:rsidRPr="007B082F" w:rsidRDefault="0054035E" w:rsidP="0054035E">
      <w:pPr>
        <w:pStyle w:val="ListParagraph"/>
        <w:numPr>
          <w:ilvl w:val="0"/>
          <w:numId w:val="54"/>
        </w:numPr>
        <w:spacing w:line="240" w:lineRule="auto"/>
        <w:rPr>
          <w:rFonts w:cstheme="minorHAnsi"/>
          <w:sz w:val="24"/>
          <w:szCs w:val="24"/>
        </w:rPr>
      </w:pPr>
      <w:r w:rsidRPr="007B082F">
        <w:rPr>
          <w:rFonts w:cstheme="minorHAnsi"/>
          <w:sz w:val="24"/>
          <w:szCs w:val="24"/>
        </w:rPr>
        <w:t>range of applicants in receipt of funding from Screen Australia, inclusive of applicant, applicant company and geographic diversity; and</w:t>
      </w:r>
    </w:p>
    <w:p w14:paraId="4B03C826" w14:textId="77777777" w:rsidR="0054035E" w:rsidRPr="007B082F" w:rsidRDefault="0054035E" w:rsidP="0054035E">
      <w:pPr>
        <w:pStyle w:val="ListParagraph"/>
        <w:numPr>
          <w:ilvl w:val="0"/>
          <w:numId w:val="54"/>
        </w:numPr>
        <w:spacing w:line="240" w:lineRule="auto"/>
        <w:rPr>
          <w:rFonts w:cstheme="minorHAnsi"/>
          <w:sz w:val="24"/>
          <w:szCs w:val="24"/>
        </w:rPr>
      </w:pPr>
      <w:r w:rsidRPr="007B082F">
        <w:rPr>
          <w:rFonts w:cstheme="minorHAnsi"/>
          <w:sz w:val="24"/>
          <w:szCs w:val="24"/>
        </w:rPr>
        <w:t>extent to which a project is likely to effectively and properly increase and amplify equity, diversity, inclusion and accessibility.</w:t>
      </w:r>
    </w:p>
    <w:bookmarkEnd w:id="93"/>
    <w:p w14:paraId="00947A08" w14:textId="77777777" w:rsidR="00556FC0" w:rsidRPr="00EA380C" w:rsidRDefault="00601C91" w:rsidP="00CF43E2">
      <w:pPr>
        <w:spacing w:after="0" w:line="259" w:lineRule="auto"/>
        <w:ind w:left="0" w:firstLine="0"/>
        <w:rPr>
          <w:rFonts w:asciiTheme="minorHAnsi" w:hAnsiTheme="minorHAnsi" w:cstheme="minorHAnsi"/>
          <w:sz w:val="24"/>
          <w:szCs w:val="24"/>
        </w:rPr>
      </w:pPr>
      <w:r w:rsidRPr="00EA380C">
        <w:rPr>
          <w:rFonts w:asciiTheme="minorHAnsi" w:hAnsiTheme="minorHAnsi" w:cstheme="minorHAnsi"/>
          <w:sz w:val="24"/>
          <w:szCs w:val="24"/>
        </w:rPr>
        <w:t xml:space="preserve"> </w:t>
      </w:r>
    </w:p>
    <w:p w14:paraId="16DBE386" w14:textId="77777777" w:rsidR="009F7815" w:rsidRPr="00EA380C" w:rsidRDefault="009F7815" w:rsidP="00EA380C">
      <w:pPr>
        <w:pStyle w:val="Heading2"/>
        <w:ind w:left="709"/>
        <w:rPr>
          <w:rFonts w:asciiTheme="minorHAnsi" w:hAnsiTheme="minorHAnsi" w:cstheme="minorHAnsi"/>
        </w:rPr>
      </w:pPr>
      <w:bookmarkStart w:id="94" w:name="_Toc152166189"/>
      <w:bookmarkStart w:id="95" w:name="_Toc180417932"/>
      <w:bookmarkStart w:id="96" w:name="_Toc189577306"/>
      <w:bookmarkStart w:id="97" w:name="_Toc207983157"/>
      <w:r w:rsidRPr="00EA380C">
        <w:rPr>
          <w:rFonts w:asciiTheme="minorHAnsi" w:hAnsiTheme="minorHAnsi" w:cstheme="minorHAnsi"/>
        </w:rPr>
        <w:t>Decision &amp; Notification</w:t>
      </w:r>
      <w:bookmarkEnd w:id="94"/>
      <w:bookmarkEnd w:id="95"/>
      <w:bookmarkEnd w:id="96"/>
      <w:bookmarkEnd w:id="97"/>
    </w:p>
    <w:p w14:paraId="770E7A0B" w14:textId="77777777" w:rsidR="00313130" w:rsidRPr="007B082F" w:rsidRDefault="00313130" w:rsidP="00313130">
      <w:pPr>
        <w:pStyle w:val="ListParagraph"/>
        <w:numPr>
          <w:ilvl w:val="0"/>
          <w:numId w:val="53"/>
        </w:numPr>
        <w:rPr>
          <w:rFonts w:cstheme="minorHAnsi"/>
          <w:sz w:val="24"/>
          <w:szCs w:val="24"/>
        </w:rPr>
      </w:pPr>
      <w:r w:rsidRPr="007B082F">
        <w:rPr>
          <w:rFonts w:cstheme="minorHAnsi"/>
          <w:sz w:val="24"/>
          <w:szCs w:val="24"/>
        </w:rPr>
        <w:t xml:space="preserve">Applicants will be notified of the outcome of their application within approximately four weeks of receiving the ‘moved to assessment’ </w:t>
      </w:r>
      <w:r w:rsidRPr="007B082F">
        <w:rPr>
          <w:rFonts w:eastAsia="Trebuchet MS" w:cstheme="minorHAnsi"/>
          <w:sz w:val="24"/>
          <w:szCs w:val="24"/>
        </w:rPr>
        <w:t>email.</w:t>
      </w:r>
    </w:p>
    <w:p w14:paraId="016CE0FA" w14:textId="77777777" w:rsidR="00313130" w:rsidRDefault="00313130" w:rsidP="00313130">
      <w:pPr>
        <w:pStyle w:val="ListParagraph"/>
        <w:numPr>
          <w:ilvl w:val="0"/>
          <w:numId w:val="53"/>
        </w:numPr>
        <w:rPr>
          <w:rFonts w:cstheme="minorHAnsi"/>
          <w:sz w:val="24"/>
          <w:szCs w:val="24"/>
        </w:rPr>
      </w:pPr>
      <w:r w:rsidRPr="007B082F">
        <w:rPr>
          <w:rFonts w:cstheme="minorHAnsi"/>
          <w:sz w:val="24"/>
          <w:szCs w:val="24"/>
        </w:rPr>
        <w:t>Screen Australia will advise applicants in writing of the outcome.</w:t>
      </w:r>
    </w:p>
    <w:p w14:paraId="48FF765D" w14:textId="77777777" w:rsidR="00313130" w:rsidRDefault="00313130" w:rsidP="00313130">
      <w:pPr>
        <w:pStyle w:val="ListParagraph"/>
        <w:numPr>
          <w:ilvl w:val="0"/>
          <w:numId w:val="53"/>
        </w:numPr>
        <w:rPr>
          <w:rFonts w:cstheme="minorHAnsi"/>
          <w:sz w:val="24"/>
          <w:szCs w:val="24"/>
        </w:rPr>
      </w:pPr>
      <w:r w:rsidRPr="007B082F">
        <w:rPr>
          <w:rFonts w:cstheme="minorHAnsi"/>
          <w:sz w:val="24"/>
          <w:szCs w:val="24"/>
        </w:rPr>
        <w:t xml:space="preserve">Decisions on applications are final. </w:t>
      </w:r>
    </w:p>
    <w:p w14:paraId="0B6CB9B0" w14:textId="77777777" w:rsidR="00313130" w:rsidRDefault="00313130" w:rsidP="00313130">
      <w:pPr>
        <w:pStyle w:val="ListParagraph"/>
        <w:numPr>
          <w:ilvl w:val="0"/>
          <w:numId w:val="53"/>
        </w:numPr>
        <w:rPr>
          <w:rFonts w:cstheme="minorHAnsi"/>
          <w:sz w:val="24"/>
          <w:szCs w:val="24"/>
        </w:rPr>
      </w:pPr>
      <w:r w:rsidRPr="007B082F">
        <w:rPr>
          <w:rFonts w:cstheme="minorHAnsi"/>
          <w:sz w:val="24"/>
          <w:szCs w:val="24"/>
        </w:rPr>
        <w:t xml:space="preserve">We receive many more applications than we can support. Inevitably, some applications will be unsuccessful and applicants will be disappointed by this result. </w:t>
      </w:r>
    </w:p>
    <w:p w14:paraId="2EDE3D38" w14:textId="72E6F316" w:rsidR="005808E0" w:rsidRPr="00EA380C" w:rsidRDefault="005808E0" w:rsidP="00EA380C">
      <w:pPr>
        <w:spacing w:after="0" w:line="240" w:lineRule="auto"/>
        <w:ind w:left="0" w:right="544" w:firstLine="0"/>
        <w:rPr>
          <w:rFonts w:asciiTheme="minorHAnsi" w:hAnsiTheme="minorHAnsi" w:cstheme="minorHAnsi"/>
          <w:bCs/>
          <w:sz w:val="24"/>
          <w:szCs w:val="24"/>
        </w:rPr>
      </w:pPr>
    </w:p>
    <w:p w14:paraId="21973881" w14:textId="77777777" w:rsidR="00DA06CD" w:rsidRPr="00EA380C" w:rsidRDefault="00DA06CD" w:rsidP="00EA380C">
      <w:pPr>
        <w:pStyle w:val="Heading1"/>
        <w:rPr>
          <w:rFonts w:asciiTheme="minorHAnsi" w:hAnsiTheme="minorHAnsi" w:cstheme="minorHAnsi"/>
        </w:rPr>
      </w:pPr>
      <w:bookmarkStart w:id="98" w:name="_Toc180417933"/>
      <w:bookmarkStart w:id="99" w:name="_Toc189577312"/>
      <w:bookmarkStart w:id="100" w:name="_Toc207983158"/>
      <w:r w:rsidRPr="00EA380C">
        <w:rPr>
          <w:rFonts w:asciiTheme="minorHAnsi" w:hAnsiTheme="minorHAnsi" w:cstheme="minorHAnsi"/>
        </w:rPr>
        <w:t>Successful applicants</w:t>
      </w:r>
      <w:bookmarkEnd w:id="98"/>
      <w:bookmarkEnd w:id="99"/>
      <w:bookmarkEnd w:id="100"/>
    </w:p>
    <w:p w14:paraId="415F759E" w14:textId="77777777" w:rsidR="00DA06CD" w:rsidRPr="00EA380C" w:rsidRDefault="00DA06CD" w:rsidP="00AD4108">
      <w:pPr>
        <w:pStyle w:val="Heading2"/>
        <w:rPr>
          <w:rFonts w:asciiTheme="minorHAnsi" w:hAnsiTheme="minorHAnsi" w:cstheme="minorHAnsi"/>
        </w:rPr>
      </w:pPr>
      <w:bookmarkStart w:id="101" w:name="_Toc189577313"/>
      <w:bookmarkStart w:id="102" w:name="_Toc207983159"/>
      <w:r w:rsidRPr="00EA380C">
        <w:rPr>
          <w:rFonts w:asciiTheme="minorHAnsi" w:hAnsiTheme="minorHAnsi" w:cstheme="minorHAnsi"/>
        </w:rPr>
        <w:t>Contracting</w:t>
      </w:r>
      <w:bookmarkEnd w:id="101"/>
      <w:bookmarkEnd w:id="102"/>
    </w:p>
    <w:p w14:paraId="45468496" w14:textId="77777777" w:rsidR="00236ECC" w:rsidRPr="007B082F" w:rsidRDefault="00236ECC" w:rsidP="00236ECC">
      <w:pPr>
        <w:pStyle w:val="ListParagraph"/>
        <w:numPr>
          <w:ilvl w:val="0"/>
          <w:numId w:val="53"/>
        </w:numPr>
        <w:rPr>
          <w:rFonts w:cstheme="minorHAnsi"/>
          <w:sz w:val="24"/>
          <w:szCs w:val="24"/>
        </w:rPr>
      </w:pPr>
      <w:r w:rsidRPr="007B082F">
        <w:rPr>
          <w:rFonts w:cstheme="minorHAnsi"/>
          <w:sz w:val="24"/>
          <w:szCs w:val="24"/>
        </w:rPr>
        <w:t>If an application is approved, the applicant will receive an email detailing the level and type of Screen Australia’s approved contribution, as well as information about the contracting process and any applicable conditions.</w:t>
      </w:r>
    </w:p>
    <w:p w14:paraId="3D593D04" w14:textId="77777777" w:rsidR="00236ECC" w:rsidRPr="007B082F" w:rsidRDefault="00236ECC" w:rsidP="00236ECC">
      <w:pPr>
        <w:pStyle w:val="ListParagraph"/>
        <w:numPr>
          <w:ilvl w:val="0"/>
          <w:numId w:val="53"/>
        </w:numPr>
        <w:rPr>
          <w:rFonts w:cstheme="minorHAnsi"/>
          <w:sz w:val="24"/>
          <w:szCs w:val="24"/>
        </w:rPr>
      </w:pPr>
      <w:r w:rsidRPr="007B082F">
        <w:rPr>
          <w:rFonts w:cstheme="minorHAnsi"/>
          <w:sz w:val="24"/>
          <w:szCs w:val="24"/>
        </w:rPr>
        <w:t>Successful applicants will enter into an Activity Grant Agreement with Screen Australia.</w:t>
      </w:r>
    </w:p>
    <w:p w14:paraId="3F2E81AB" w14:textId="77777777" w:rsidR="00236ECC" w:rsidRPr="00EA380C" w:rsidRDefault="00236ECC" w:rsidP="00CF43E2">
      <w:pPr>
        <w:spacing w:after="0" w:line="380" w:lineRule="auto"/>
        <w:ind w:left="-5" w:right="545"/>
        <w:rPr>
          <w:rFonts w:asciiTheme="minorHAnsi" w:hAnsiTheme="minorHAnsi" w:cstheme="minorHAnsi"/>
          <w:sz w:val="24"/>
          <w:szCs w:val="24"/>
        </w:rPr>
      </w:pPr>
    </w:p>
    <w:p w14:paraId="615D1209" w14:textId="2A16EA15" w:rsidR="00556FC0" w:rsidRPr="00EA380C" w:rsidRDefault="00601C91" w:rsidP="00CF43E2">
      <w:pPr>
        <w:spacing w:after="165"/>
        <w:ind w:right="3"/>
        <w:rPr>
          <w:rFonts w:asciiTheme="minorHAnsi" w:hAnsiTheme="minorHAnsi" w:cstheme="minorHAnsi"/>
          <w:sz w:val="24"/>
          <w:szCs w:val="24"/>
        </w:rPr>
      </w:pPr>
      <w:r w:rsidRPr="00EA380C">
        <w:rPr>
          <w:rFonts w:asciiTheme="minorHAnsi" w:hAnsiTheme="minorHAnsi" w:cstheme="minorHAnsi"/>
          <w:sz w:val="24"/>
          <w:szCs w:val="24"/>
        </w:rPr>
        <w:t xml:space="preserve">Funding will be in the form of a grant and subject to a non-negotiable standard contract. </w:t>
      </w:r>
    </w:p>
    <w:p w14:paraId="582FBC50" w14:textId="77777777" w:rsidR="00476E11" w:rsidRPr="00EA380C" w:rsidRDefault="00476E11" w:rsidP="00EA380C">
      <w:pPr>
        <w:pStyle w:val="Heading2"/>
        <w:ind w:left="709"/>
        <w:rPr>
          <w:rFonts w:asciiTheme="minorHAnsi" w:hAnsiTheme="minorHAnsi" w:cstheme="minorHAnsi"/>
        </w:rPr>
      </w:pPr>
      <w:bookmarkStart w:id="103" w:name="_Toc189577314"/>
      <w:bookmarkStart w:id="104" w:name="_Toc207983160"/>
      <w:r w:rsidRPr="00EA380C">
        <w:rPr>
          <w:rFonts w:asciiTheme="minorHAnsi" w:hAnsiTheme="minorHAnsi" w:cstheme="minorHAnsi"/>
        </w:rPr>
        <w:t>Terms of funding</w:t>
      </w:r>
      <w:bookmarkEnd w:id="103"/>
      <w:bookmarkEnd w:id="104"/>
    </w:p>
    <w:p w14:paraId="16A362ED" w14:textId="0B367938" w:rsidR="00804485" w:rsidRPr="00EA380C" w:rsidRDefault="00804485" w:rsidP="00CF43E2">
      <w:pPr>
        <w:spacing w:after="165"/>
        <w:ind w:right="3"/>
        <w:rPr>
          <w:rFonts w:asciiTheme="minorHAnsi" w:hAnsiTheme="minorHAnsi" w:cstheme="minorHAnsi"/>
          <w:sz w:val="24"/>
          <w:szCs w:val="24"/>
        </w:rPr>
      </w:pPr>
      <w:r w:rsidRPr="003B5E56">
        <w:rPr>
          <w:rFonts w:cstheme="minorHAnsi"/>
          <w:sz w:val="24"/>
          <w:szCs w:val="24"/>
        </w:rPr>
        <w:t>Funding through this program is provided as a grant.</w:t>
      </w:r>
    </w:p>
    <w:p w14:paraId="20E96FB1" w14:textId="4C2E189E" w:rsidR="00556FC0" w:rsidRPr="00EA380C" w:rsidRDefault="00601C91" w:rsidP="00EA380C">
      <w:pPr>
        <w:spacing w:after="209"/>
        <w:ind w:left="0" w:right="3" w:firstLine="0"/>
        <w:rPr>
          <w:rFonts w:asciiTheme="minorHAnsi" w:hAnsiTheme="minorHAnsi" w:cstheme="minorHAnsi"/>
          <w:sz w:val="24"/>
          <w:szCs w:val="24"/>
        </w:rPr>
      </w:pPr>
      <w:r w:rsidRPr="00EA380C">
        <w:rPr>
          <w:rFonts w:asciiTheme="minorHAnsi" w:hAnsiTheme="minorHAnsi" w:cstheme="minorHAnsi"/>
          <w:sz w:val="24"/>
          <w:szCs w:val="24"/>
        </w:rPr>
        <w:t xml:space="preserve">Funding recipients are required to provide a written report detailing the outcomes of the support. Specifically, they are required to report and keep Screen Australia advised of:  </w:t>
      </w:r>
    </w:p>
    <w:p w14:paraId="366E9A44" w14:textId="77777777" w:rsidR="00556FC0" w:rsidRPr="00EA380C" w:rsidRDefault="00601C91" w:rsidP="00EA380C">
      <w:pPr>
        <w:pStyle w:val="ListParagraph"/>
        <w:widowControl w:val="0"/>
        <w:numPr>
          <w:ilvl w:val="0"/>
          <w:numId w:val="22"/>
        </w:numPr>
        <w:autoSpaceDE w:val="0"/>
        <w:autoSpaceDN w:val="0"/>
        <w:spacing w:after="0" w:line="245" w:lineRule="exact"/>
        <w:contextualSpacing w:val="0"/>
        <w:rPr>
          <w:rFonts w:cstheme="minorHAnsi"/>
          <w:sz w:val="24"/>
          <w:szCs w:val="24"/>
        </w:rPr>
      </w:pPr>
      <w:r w:rsidRPr="00EA380C">
        <w:rPr>
          <w:rFonts w:cstheme="minorHAnsi"/>
          <w:sz w:val="24"/>
          <w:szCs w:val="24"/>
        </w:rPr>
        <w:t xml:space="preserve">a summary of meetings undertaken.  </w:t>
      </w:r>
    </w:p>
    <w:p w14:paraId="4C20E8B0" w14:textId="1F73453C" w:rsidR="00556FC0" w:rsidRPr="00EA380C" w:rsidRDefault="00601C91" w:rsidP="00EA380C">
      <w:pPr>
        <w:pStyle w:val="ListParagraph"/>
        <w:widowControl w:val="0"/>
        <w:numPr>
          <w:ilvl w:val="0"/>
          <w:numId w:val="22"/>
        </w:numPr>
        <w:autoSpaceDE w:val="0"/>
        <w:autoSpaceDN w:val="0"/>
        <w:spacing w:after="0" w:line="245" w:lineRule="exact"/>
        <w:contextualSpacing w:val="0"/>
        <w:rPr>
          <w:rFonts w:cstheme="minorHAnsi"/>
          <w:sz w:val="24"/>
          <w:szCs w:val="24"/>
        </w:rPr>
      </w:pPr>
      <w:r w:rsidRPr="00EA380C">
        <w:rPr>
          <w:rFonts w:cstheme="minorHAnsi"/>
          <w:sz w:val="24"/>
          <w:szCs w:val="24"/>
        </w:rPr>
        <w:t xml:space="preserve">what the companies met with expected to see as far as pitch, as well as feedback on what worked and what did not for each meeting and/or pitch. </w:t>
      </w:r>
    </w:p>
    <w:p w14:paraId="258B7471" w14:textId="77777777" w:rsidR="00556FC0" w:rsidRPr="00EA380C" w:rsidRDefault="00601C91" w:rsidP="00EA380C">
      <w:pPr>
        <w:pStyle w:val="ListParagraph"/>
        <w:widowControl w:val="0"/>
        <w:numPr>
          <w:ilvl w:val="0"/>
          <w:numId w:val="22"/>
        </w:numPr>
        <w:autoSpaceDE w:val="0"/>
        <w:autoSpaceDN w:val="0"/>
        <w:spacing w:after="0" w:line="245" w:lineRule="exact"/>
        <w:contextualSpacing w:val="0"/>
        <w:rPr>
          <w:rFonts w:cstheme="minorHAnsi"/>
          <w:sz w:val="24"/>
          <w:szCs w:val="24"/>
        </w:rPr>
      </w:pPr>
      <w:r w:rsidRPr="00EA380C">
        <w:rPr>
          <w:rFonts w:cstheme="minorHAnsi"/>
          <w:sz w:val="24"/>
          <w:szCs w:val="24"/>
        </w:rPr>
        <w:t xml:space="preserve">any other useful information on what various companies are currently looking for or reporting market wise. </w:t>
      </w:r>
    </w:p>
    <w:p w14:paraId="71FED7FB" w14:textId="77777777" w:rsidR="00556FC0" w:rsidRPr="00EA380C" w:rsidRDefault="00601C91" w:rsidP="00EA380C">
      <w:pPr>
        <w:pStyle w:val="ListParagraph"/>
        <w:widowControl w:val="0"/>
        <w:numPr>
          <w:ilvl w:val="0"/>
          <w:numId w:val="22"/>
        </w:numPr>
        <w:autoSpaceDE w:val="0"/>
        <w:autoSpaceDN w:val="0"/>
        <w:spacing w:after="0" w:line="245" w:lineRule="exact"/>
        <w:contextualSpacing w:val="0"/>
        <w:rPr>
          <w:rFonts w:cstheme="minorHAnsi"/>
          <w:sz w:val="24"/>
          <w:szCs w:val="24"/>
        </w:rPr>
      </w:pPr>
      <w:r w:rsidRPr="00EA380C">
        <w:rPr>
          <w:rFonts w:cstheme="minorHAnsi"/>
          <w:sz w:val="24"/>
          <w:szCs w:val="24"/>
        </w:rPr>
        <w:t xml:space="preserve">contact list for all meetings. </w:t>
      </w:r>
    </w:p>
    <w:p w14:paraId="58B0BC95" w14:textId="77777777" w:rsidR="00556FC0" w:rsidRPr="00EA380C" w:rsidRDefault="00601C91" w:rsidP="00EA380C">
      <w:pPr>
        <w:pStyle w:val="ListParagraph"/>
        <w:widowControl w:val="0"/>
        <w:numPr>
          <w:ilvl w:val="0"/>
          <w:numId w:val="22"/>
        </w:numPr>
        <w:autoSpaceDE w:val="0"/>
        <w:autoSpaceDN w:val="0"/>
        <w:spacing w:after="0" w:line="245" w:lineRule="exact"/>
        <w:contextualSpacing w:val="0"/>
        <w:rPr>
          <w:rFonts w:cstheme="minorHAnsi"/>
          <w:sz w:val="24"/>
          <w:szCs w:val="24"/>
        </w:rPr>
      </w:pPr>
      <w:r w:rsidRPr="00EA380C">
        <w:rPr>
          <w:rFonts w:cstheme="minorHAnsi"/>
          <w:sz w:val="24"/>
          <w:szCs w:val="24"/>
        </w:rPr>
        <w:t xml:space="preserve">intel on types of deals being offered. </w:t>
      </w:r>
    </w:p>
    <w:p w14:paraId="0F3F7879" w14:textId="77777777" w:rsidR="00556FC0" w:rsidRPr="00EA380C" w:rsidRDefault="00601C91" w:rsidP="00EA380C">
      <w:pPr>
        <w:pStyle w:val="ListParagraph"/>
        <w:widowControl w:val="0"/>
        <w:numPr>
          <w:ilvl w:val="0"/>
          <w:numId w:val="22"/>
        </w:numPr>
        <w:autoSpaceDE w:val="0"/>
        <w:autoSpaceDN w:val="0"/>
        <w:spacing w:after="0" w:line="245" w:lineRule="exact"/>
        <w:contextualSpacing w:val="0"/>
        <w:rPr>
          <w:rFonts w:cstheme="minorHAnsi"/>
          <w:sz w:val="24"/>
          <w:szCs w:val="24"/>
        </w:rPr>
      </w:pPr>
      <w:r w:rsidRPr="00EA380C">
        <w:rPr>
          <w:rFonts w:cstheme="minorHAnsi"/>
          <w:sz w:val="24"/>
          <w:szCs w:val="24"/>
        </w:rPr>
        <w:t xml:space="preserve">feedback on any industry consultants or mentors enlisted in the strategic planning. </w:t>
      </w:r>
    </w:p>
    <w:p w14:paraId="10FD735B" w14:textId="77777777" w:rsidR="00556FC0" w:rsidRPr="00EA380C" w:rsidRDefault="00601C91" w:rsidP="00EA380C">
      <w:pPr>
        <w:pStyle w:val="ListParagraph"/>
        <w:widowControl w:val="0"/>
        <w:numPr>
          <w:ilvl w:val="0"/>
          <w:numId w:val="22"/>
        </w:numPr>
        <w:autoSpaceDE w:val="0"/>
        <w:autoSpaceDN w:val="0"/>
        <w:spacing w:after="0" w:line="245" w:lineRule="exact"/>
        <w:contextualSpacing w:val="0"/>
        <w:rPr>
          <w:rFonts w:cstheme="minorHAnsi"/>
          <w:sz w:val="24"/>
          <w:szCs w:val="24"/>
        </w:rPr>
      </w:pPr>
      <w:r w:rsidRPr="00EA380C">
        <w:rPr>
          <w:rFonts w:cstheme="minorHAnsi"/>
          <w:sz w:val="24"/>
          <w:szCs w:val="24"/>
        </w:rPr>
        <w:t xml:space="preserve">the actual funding raised as a result of the strategy. </w:t>
      </w:r>
    </w:p>
    <w:p w14:paraId="73042942" w14:textId="5052ED68" w:rsidR="00556FC0" w:rsidRPr="00EA380C" w:rsidRDefault="00556FC0" w:rsidP="00CF43E2">
      <w:pPr>
        <w:spacing w:after="0" w:line="259" w:lineRule="auto"/>
        <w:ind w:left="0" w:firstLine="0"/>
        <w:rPr>
          <w:rFonts w:asciiTheme="minorHAnsi" w:hAnsiTheme="minorHAnsi" w:cstheme="minorHAnsi"/>
          <w:sz w:val="24"/>
          <w:szCs w:val="24"/>
        </w:rPr>
      </w:pPr>
    </w:p>
    <w:p w14:paraId="043CEDAE" w14:textId="77777777" w:rsidR="009E3BC1" w:rsidRDefault="009E3BC1" w:rsidP="009E3BC1">
      <w:pPr>
        <w:pStyle w:val="Heading1"/>
        <w:rPr>
          <w:rFonts w:asciiTheme="minorHAnsi" w:hAnsiTheme="minorHAnsi" w:cstheme="minorHAnsi"/>
        </w:rPr>
      </w:pPr>
      <w:bookmarkStart w:id="105" w:name="_Toc207185892"/>
      <w:bookmarkStart w:id="106" w:name="_Toc207983161"/>
      <w:bookmarkStart w:id="107" w:name="_Toc180417937"/>
      <w:bookmarkStart w:id="108" w:name="_Toc189577315"/>
      <w:r>
        <w:rPr>
          <w:rFonts w:asciiTheme="minorHAnsi" w:hAnsiTheme="minorHAnsi" w:cstheme="minorHAnsi"/>
        </w:rPr>
        <w:t>Other Resources</w:t>
      </w:r>
      <w:bookmarkEnd w:id="105"/>
      <w:bookmarkEnd w:id="106"/>
    </w:p>
    <w:p w14:paraId="3076EBD4" w14:textId="77777777" w:rsidR="009E3BC1" w:rsidRPr="007B082F" w:rsidRDefault="009E3BC1" w:rsidP="009E3BC1">
      <w:pPr>
        <w:rPr>
          <w:rFonts w:asciiTheme="minorHAnsi" w:hAnsiTheme="minorHAnsi" w:cstheme="minorHAnsi"/>
          <w:sz w:val="24"/>
          <w:szCs w:val="24"/>
        </w:rPr>
      </w:pPr>
      <w:r w:rsidRPr="007B082F">
        <w:rPr>
          <w:rFonts w:asciiTheme="minorHAnsi" w:hAnsiTheme="minorHAnsi" w:cstheme="minorHAnsi"/>
          <w:sz w:val="24"/>
          <w:szCs w:val="24"/>
        </w:rPr>
        <w:lastRenderedPageBreak/>
        <w:t>Further information about Screen Australia funding and resources to assist with submitting an application is available on Screen Australia’s website:</w:t>
      </w:r>
    </w:p>
    <w:p w14:paraId="5D41DFA8" w14:textId="77777777" w:rsidR="009E3BC1" w:rsidRPr="007B082F" w:rsidRDefault="00D6013E" w:rsidP="009E3BC1">
      <w:pPr>
        <w:pStyle w:val="ListParagraph"/>
        <w:numPr>
          <w:ilvl w:val="0"/>
          <w:numId w:val="53"/>
        </w:numPr>
        <w:spacing w:before="120" w:after="120"/>
        <w:ind w:left="714" w:hanging="357"/>
        <w:rPr>
          <w:rFonts w:eastAsiaTheme="minorEastAsia" w:cstheme="minorHAnsi"/>
          <w:sz w:val="24"/>
          <w:szCs w:val="24"/>
        </w:rPr>
      </w:pPr>
      <w:hyperlink r:id="rId26">
        <w:r w:rsidR="009E3BC1" w:rsidRPr="007B082F">
          <w:rPr>
            <w:rStyle w:val="Hyperlink"/>
            <w:rFonts w:eastAsiaTheme="minorEastAsia" w:cstheme="minorHAnsi"/>
            <w:sz w:val="24"/>
            <w:szCs w:val="24"/>
          </w:rPr>
          <w:t>Terms of Trade</w:t>
        </w:r>
      </w:hyperlink>
    </w:p>
    <w:p w14:paraId="432E2059" w14:textId="77777777" w:rsidR="009E3BC1" w:rsidRPr="007B082F" w:rsidRDefault="00D6013E" w:rsidP="009E3BC1">
      <w:pPr>
        <w:pStyle w:val="ListParagraph"/>
        <w:numPr>
          <w:ilvl w:val="0"/>
          <w:numId w:val="53"/>
        </w:numPr>
        <w:spacing w:after="120"/>
        <w:rPr>
          <w:rStyle w:val="Hyperlink"/>
          <w:rFonts w:eastAsiaTheme="minorEastAsia" w:cstheme="minorHAnsi"/>
          <w:sz w:val="24"/>
          <w:szCs w:val="24"/>
        </w:rPr>
      </w:pPr>
      <w:hyperlink r:id="rId27">
        <w:r w:rsidR="009E3BC1" w:rsidRPr="007B082F">
          <w:rPr>
            <w:rStyle w:val="Hyperlink"/>
            <w:rFonts w:eastAsiaTheme="minorEastAsia" w:cstheme="minorHAnsi"/>
            <w:sz w:val="24"/>
            <w:szCs w:val="24"/>
          </w:rPr>
          <w:t>Information for Applicants</w:t>
        </w:r>
      </w:hyperlink>
    </w:p>
    <w:p w14:paraId="5B9BDAE2" w14:textId="77777777" w:rsidR="009E3BC1" w:rsidRPr="007B082F" w:rsidRDefault="00D6013E" w:rsidP="009E3BC1">
      <w:pPr>
        <w:pStyle w:val="ListParagraph"/>
        <w:numPr>
          <w:ilvl w:val="0"/>
          <w:numId w:val="53"/>
        </w:numPr>
        <w:spacing w:after="120"/>
        <w:rPr>
          <w:rStyle w:val="Hyperlink"/>
          <w:rFonts w:eastAsiaTheme="minorEastAsia" w:cstheme="minorHAnsi"/>
          <w:sz w:val="24"/>
          <w:szCs w:val="24"/>
        </w:rPr>
      </w:pPr>
      <w:hyperlink r:id="rId28">
        <w:r w:rsidR="009E3BC1" w:rsidRPr="007B082F">
          <w:rPr>
            <w:rStyle w:val="Hyperlink"/>
            <w:rFonts w:eastAsiaTheme="minorEastAsia" w:cstheme="minorHAnsi"/>
            <w:sz w:val="24"/>
            <w:szCs w:val="24"/>
          </w:rPr>
          <w:t>Information for Recipients</w:t>
        </w:r>
      </w:hyperlink>
    </w:p>
    <w:p w14:paraId="369EC6C9" w14:textId="77777777" w:rsidR="009E3BC1" w:rsidRDefault="009E3BC1" w:rsidP="00EA380C">
      <w:pPr>
        <w:pStyle w:val="Heading1"/>
        <w:numPr>
          <w:ilvl w:val="0"/>
          <w:numId w:val="0"/>
        </w:numPr>
        <w:ind w:left="284" w:hanging="284"/>
        <w:rPr>
          <w:rFonts w:asciiTheme="minorHAnsi" w:hAnsiTheme="minorHAnsi" w:cstheme="minorHAnsi"/>
        </w:rPr>
      </w:pPr>
    </w:p>
    <w:p w14:paraId="7267332B" w14:textId="0BAAE84F" w:rsidR="00476E11" w:rsidRPr="00EA380C" w:rsidRDefault="00476E11" w:rsidP="00EA380C">
      <w:pPr>
        <w:pStyle w:val="Heading1"/>
        <w:rPr>
          <w:rFonts w:asciiTheme="minorHAnsi" w:hAnsiTheme="minorHAnsi" w:cstheme="minorHAnsi"/>
        </w:rPr>
      </w:pPr>
      <w:bookmarkStart w:id="109" w:name="_Toc207983162"/>
      <w:r w:rsidRPr="00EA380C">
        <w:rPr>
          <w:rFonts w:asciiTheme="minorHAnsi" w:hAnsiTheme="minorHAnsi" w:cstheme="minorHAnsi"/>
        </w:rPr>
        <w:t>Contact</w:t>
      </w:r>
      <w:bookmarkEnd w:id="107"/>
      <w:bookmarkEnd w:id="108"/>
      <w:bookmarkEnd w:id="109"/>
    </w:p>
    <w:p w14:paraId="2034B453" w14:textId="118C0E6C" w:rsidR="00476E11" w:rsidRDefault="00601C91" w:rsidP="00CF43E2">
      <w:pPr>
        <w:spacing w:after="165"/>
        <w:ind w:right="3"/>
        <w:rPr>
          <w:rFonts w:asciiTheme="minorHAnsi" w:hAnsiTheme="minorHAnsi" w:cstheme="minorHAnsi"/>
          <w:sz w:val="24"/>
          <w:szCs w:val="24"/>
        </w:rPr>
      </w:pPr>
      <w:r w:rsidRPr="00EA380C">
        <w:rPr>
          <w:rFonts w:asciiTheme="minorHAnsi" w:hAnsiTheme="minorHAnsi" w:cstheme="minorHAnsi"/>
          <w:sz w:val="24"/>
          <w:szCs w:val="24"/>
        </w:rPr>
        <w:t xml:space="preserve">If you are unsure about your eligibility or have questions about the application form, please email us at </w:t>
      </w:r>
      <w:r w:rsidRPr="00EA380C">
        <w:rPr>
          <w:rFonts w:asciiTheme="minorHAnsi" w:hAnsiTheme="minorHAnsi" w:cstheme="minorHAnsi"/>
          <w:color w:val="0000FF"/>
          <w:sz w:val="24"/>
          <w:szCs w:val="24"/>
          <w:u w:val="single" w:color="0000FF"/>
        </w:rPr>
        <w:t>in</w:t>
      </w:r>
      <w:r w:rsidR="001404DA">
        <w:rPr>
          <w:rFonts w:asciiTheme="minorHAnsi" w:hAnsiTheme="minorHAnsi" w:cstheme="minorHAnsi"/>
          <w:color w:val="0000FF"/>
          <w:sz w:val="24"/>
          <w:szCs w:val="24"/>
          <w:u w:val="single" w:color="0000FF"/>
        </w:rPr>
        <w:t>ternational</w:t>
      </w:r>
      <w:r w:rsidRPr="00EA380C">
        <w:rPr>
          <w:rFonts w:asciiTheme="minorHAnsi" w:hAnsiTheme="minorHAnsi" w:cstheme="minorHAnsi"/>
          <w:color w:val="0000FF"/>
          <w:sz w:val="24"/>
          <w:szCs w:val="24"/>
          <w:u w:val="single" w:color="0000FF"/>
        </w:rPr>
        <w:t>@screenaustralia.gov.au</w:t>
      </w:r>
      <w:r w:rsidRPr="00EA380C">
        <w:rPr>
          <w:rFonts w:asciiTheme="minorHAnsi" w:hAnsiTheme="minorHAnsi" w:cstheme="minorHAnsi"/>
          <w:sz w:val="24"/>
          <w:szCs w:val="24"/>
        </w:rPr>
        <w:t xml:space="preserve"> or call Program Operations on 1800 507 901</w:t>
      </w:r>
      <w:r w:rsidR="00476E11" w:rsidRPr="00EA380C">
        <w:rPr>
          <w:rFonts w:asciiTheme="minorHAnsi" w:hAnsiTheme="minorHAnsi" w:cstheme="minorHAnsi"/>
          <w:sz w:val="24"/>
          <w:szCs w:val="24"/>
        </w:rPr>
        <w:t>.</w:t>
      </w:r>
    </w:p>
    <w:p w14:paraId="6F43C4CA" w14:textId="77777777" w:rsidR="009E3BC1" w:rsidRPr="00EA380C" w:rsidRDefault="009E3BC1" w:rsidP="00EA380C">
      <w:pPr>
        <w:spacing w:after="165"/>
        <w:ind w:left="0" w:right="3" w:firstLine="0"/>
        <w:rPr>
          <w:rFonts w:asciiTheme="minorHAnsi" w:hAnsiTheme="minorHAnsi" w:cstheme="minorHAnsi"/>
          <w:sz w:val="24"/>
          <w:szCs w:val="24"/>
        </w:rPr>
      </w:pPr>
    </w:p>
    <w:p w14:paraId="6845D5D4" w14:textId="77777777" w:rsidR="00476E11" w:rsidRPr="00EA380C" w:rsidRDefault="00476E11" w:rsidP="00EA380C">
      <w:pPr>
        <w:pStyle w:val="Heading1"/>
        <w:rPr>
          <w:rFonts w:asciiTheme="minorHAnsi" w:hAnsiTheme="minorHAnsi" w:cstheme="minorHAnsi"/>
        </w:rPr>
      </w:pPr>
      <w:bookmarkStart w:id="110" w:name="_Toc180417938"/>
      <w:bookmarkStart w:id="111" w:name="_Toc189577316"/>
      <w:bookmarkStart w:id="112" w:name="_Toc207983163"/>
      <w:r w:rsidRPr="00EA380C">
        <w:rPr>
          <w:rFonts w:asciiTheme="minorHAnsi" w:hAnsiTheme="minorHAnsi" w:cstheme="minorHAnsi"/>
        </w:rPr>
        <w:t>Privacy</w:t>
      </w:r>
      <w:bookmarkEnd w:id="110"/>
      <w:bookmarkEnd w:id="111"/>
      <w:bookmarkEnd w:id="112"/>
    </w:p>
    <w:p w14:paraId="7D424EEE" w14:textId="78971B12" w:rsidR="00556FC0" w:rsidRPr="00EA380C" w:rsidRDefault="00476E11" w:rsidP="00EA380C">
      <w:pPr>
        <w:pStyle w:val="SAGuidelinesBody"/>
        <w:ind w:firstLine="0"/>
        <w:rPr>
          <w:rStyle w:val="Hyperlink"/>
          <w:rFonts w:asciiTheme="minorHAnsi" w:hAnsiTheme="minorHAnsi" w:cstheme="minorHAnsi"/>
        </w:rPr>
      </w:pPr>
      <w:r w:rsidRPr="00EA380C">
        <w:rPr>
          <w:rFonts w:asciiTheme="minorHAnsi" w:hAnsiTheme="minorHAnsi" w:cstheme="minorHAnsi"/>
        </w:rPr>
        <w:t xml:space="preserve">Screen Australia collects personal information from individuals in different ways, including via funding applications, acquittal reports, or supporting material supplied with forms. Screen Australia will handle any personal information provided in connection with a funding application in accordance with its </w:t>
      </w:r>
      <w:hyperlink r:id="rId29" w:history="1">
        <w:r w:rsidRPr="00EA380C">
          <w:rPr>
            <w:rStyle w:val="Hyperlink"/>
            <w:rFonts w:asciiTheme="minorHAnsi" w:hAnsiTheme="minorHAnsi" w:cstheme="minorHAnsi"/>
          </w:rPr>
          <w:t>Privacy Notice</w:t>
        </w:r>
      </w:hyperlink>
      <w:r w:rsidRPr="00EA380C">
        <w:rPr>
          <w:rFonts w:asciiTheme="minorHAnsi" w:hAnsiTheme="minorHAnsi" w:cstheme="minorHAnsi"/>
        </w:rPr>
        <w:t xml:space="preserve"> relating to funding applications and its </w:t>
      </w:r>
      <w:hyperlink r:id="rId30" w:history="1">
        <w:r w:rsidRPr="00EA380C">
          <w:rPr>
            <w:rStyle w:val="Hyperlink"/>
            <w:rFonts w:asciiTheme="minorHAnsi" w:hAnsiTheme="minorHAnsi" w:cstheme="minorHAnsi"/>
          </w:rPr>
          <w:t>Privacy Policy</w:t>
        </w:r>
      </w:hyperlink>
      <w:r w:rsidRPr="00EA380C">
        <w:rPr>
          <w:rFonts w:asciiTheme="minorHAnsi" w:hAnsiTheme="minorHAnsi" w:cstheme="minorHAnsi"/>
        </w:rPr>
        <w:t>.</w:t>
      </w:r>
    </w:p>
    <w:p w14:paraId="3541F9A9" w14:textId="77777777" w:rsidR="005A772F" w:rsidRPr="00EA380C" w:rsidRDefault="005A772F" w:rsidP="00EA380C">
      <w:pPr>
        <w:rPr>
          <w:rFonts w:asciiTheme="minorHAnsi" w:hAnsiTheme="minorHAnsi" w:cstheme="minorHAnsi"/>
        </w:rPr>
      </w:pPr>
    </w:p>
    <w:p w14:paraId="6B8394A9" w14:textId="77777777" w:rsidR="005A772F" w:rsidRPr="00EA380C" w:rsidRDefault="005A772F" w:rsidP="00EA380C">
      <w:pPr>
        <w:rPr>
          <w:rFonts w:asciiTheme="minorHAnsi" w:hAnsiTheme="minorHAnsi" w:cstheme="minorHAnsi"/>
        </w:rPr>
      </w:pPr>
    </w:p>
    <w:p w14:paraId="2231A320" w14:textId="77777777" w:rsidR="005A772F" w:rsidRPr="00EA380C" w:rsidRDefault="005A772F" w:rsidP="00EA380C">
      <w:pPr>
        <w:rPr>
          <w:rFonts w:asciiTheme="minorHAnsi" w:hAnsiTheme="minorHAnsi" w:cstheme="minorHAnsi"/>
        </w:rPr>
      </w:pPr>
    </w:p>
    <w:p w14:paraId="275055B1" w14:textId="77777777" w:rsidR="005A772F" w:rsidRPr="00EA380C" w:rsidRDefault="005A772F" w:rsidP="00EA380C">
      <w:pPr>
        <w:rPr>
          <w:rFonts w:asciiTheme="minorHAnsi" w:hAnsiTheme="minorHAnsi" w:cstheme="minorHAnsi"/>
        </w:rPr>
      </w:pPr>
    </w:p>
    <w:p w14:paraId="67CA3B61" w14:textId="77777777" w:rsidR="005A772F" w:rsidRPr="00EA380C" w:rsidRDefault="005A772F" w:rsidP="00EA380C">
      <w:pPr>
        <w:rPr>
          <w:rFonts w:asciiTheme="minorHAnsi" w:hAnsiTheme="minorHAnsi" w:cstheme="minorHAnsi"/>
        </w:rPr>
      </w:pPr>
    </w:p>
    <w:p w14:paraId="56EC2557" w14:textId="77777777" w:rsidR="005A772F" w:rsidRPr="00EA380C" w:rsidRDefault="005A772F" w:rsidP="00EA380C">
      <w:pPr>
        <w:rPr>
          <w:rFonts w:asciiTheme="minorHAnsi" w:hAnsiTheme="minorHAnsi" w:cstheme="minorHAnsi"/>
        </w:rPr>
      </w:pPr>
    </w:p>
    <w:p w14:paraId="7D3947D9" w14:textId="77777777" w:rsidR="005A772F" w:rsidRPr="00EA380C" w:rsidRDefault="005A772F" w:rsidP="00EA380C">
      <w:pPr>
        <w:rPr>
          <w:rFonts w:asciiTheme="minorHAnsi" w:hAnsiTheme="minorHAnsi" w:cstheme="minorHAnsi"/>
        </w:rPr>
      </w:pPr>
    </w:p>
    <w:p w14:paraId="5276C70B" w14:textId="77777777" w:rsidR="005A772F" w:rsidRPr="00EA380C" w:rsidRDefault="005A772F" w:rsidP="005A772F">
      <w:pPr>
        <w:rPr>
          <w:rStyle w:val="Hyperlink"/>
          <w:rFonts w:asciiTheme="minorHAnsi" w:eastAsiaTheme="minorHAnsi" w:hAnsiTheme="minorHAnsi" w:cstheme="minorHAnsi"/>
          <w:sz w:val="24"/>
          <w:szCs w:val="18"/>
          <w:lang w:val="en-US" w:eastAsia="en-US"/>
        </w:rPr>
      </w:pPr>
    </w:p>
    <w:p w14:paraId="2C1B3222" w14:textId="4D8FDCE5" w:rsidR="00556FC0" w:rsidRPr="00EA380C" w:rsidRDefault="00556FC0" w:rsidP="00EA380C">
      <w:pPr>
        <w:spacing w:after="13910" w:line="259" w:lineRule="auto"/>
        <w:ind w:left="0" w:firstLine="0"/>
        <w:rPr>
          <w:rFonts w:asciiTheme="minorHAnsi" w:hAnsiTheme="minorHAnsi" w:cstheme="minorHAnsi"/>
          <w:sz w:val="24"/>
          <w:szCs w:val="24"/>
        </w:rPr>
      </w:pPr>
    </w:p>
    <w:sectPr w:rsidR="00556FC0" w:rsidRPr="00EA380C" w:rsidSect="00CF43E2">
      <w:footerReference w:type="even" r:id="rId31"/>
      <w:footerReference w:type="default" r:id="rId32"/>
      <w:footerReference w:type="first" r:id="rId33"/>
      <w:pgSz w:w="11905" w:h="16840"/>
      <w:pgMar w:top="1440" w:right="1434" w:bottom="1440"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7526B" w14:textId="77777777" w:rsidR="00E5065E" w:rsidRDefault="00E5065E" w:rsidP="00555F53">
      <w:pPr>
        <w:spacing w:after="0" w:line="240" w:lineRule="auto"/>
      </w:pPr>
      <w:r>
        <w:separator/>
      </w:r>
    </w:p>
  </w:endnote>
  <w:endnote w:type="continuationSeparator" w:id="0">
    <w:p w14:paraId="310CA781" w14:textId="77777777" w:rsidR="00E5065E" w:rsidRDefault="00E5065E" w:rsidP="00555F53">
      <w:pPr>
        <w:spacing w:after="0" w:line="240" w:lineRule="auto"/>
      </w:pPr>
      <w:r>
        <w:continuationSeparator/>
      </w:r>
    </w:p>
  </w:endnote>
  <w:endnote w:type="continuationNotice" w:id="1">
    <w:p w14:paraId="2EAA6E4A" w14:textId="77777777" w:rsidR="00E5065E" w:rsidRDefault="00E5065E" w:rsidP="00555F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6FC8" w14:textId="77777777" w:rsidR="00556FC0" w:rsidRDefault="00556FC0" w:rsidP="00CF43E2">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413401337"/>
      <w:docPartObj>
        <w:docPartGallery w:val="Page Numbers (Bottom of Page)"/>
        <w:docPartUnique/>
      </w:docPartObj>
    </w:sdtPr>
    <w:sdtEndPr>
      <w:rPr>
        <w:noProof/>
      </w:rPr>
    </w:sdtEndPr>
    <w:sdtContent>
      <w:p w14:paraId="0EEE5AFB" w14:textId="4E92E028" w:rsidR="00693A9A" w:rsidRPr="00EA380C" w:rsidRDefault="00693A9A">
        <w:pPr>
          <w:pStyle w:val="Footer"/>
          <w:jc w:val="right"/>
          <w:rPr>
            <w:sz w:val="24"/>
            <w:szCs w:val="24"/>
          </w:rPr>
        </w:pPr>
        <w:r w:rsidRPr="00EA380C">
          <w:rPr>
            <w:sz w:val="24"/>
            <w:szCs w:val="24"/>
          </w:rPr>
          <w:fldChar w:fldCharType="begin"/>
        </w:r>
        <w:r w:rsidRPr="00EA380C">
          <w:rPr>
            <w:sz w:val="24"/>
            <w:szCs w:val="24"/>
          </w:rPr>
          <w:instrText xml:space="preserve"> PAGE   \* MERGEFORMAT </w:instrText>
        </w:r>
        <w:r w:rsidRPr="00EA380C">
          <w:rPr>
            <w:sz w:val="24"/>
            <w:szCs w:val="24"/>
          </w:rPr>
          <w:fldChar w:fldCharType="separate"/>
        </w:r>
        <w:r w:rsidRPr="00EA380C">
          <w:rPr>
            <w:noProof/>
            <w:sz w:val="24"/>
            <w:szCs w:val="24"/>
          </w:rPr>
          <w:t>2</w:t>
        </w:r>
        <w:r w:rsidRPr="00EA380C">
          <w:rPr>
            <w:noProof/>
            <w:sz w:val="24"/>
            <w:szCs w:val="24"/>
          </w:rPr>
          <w:fldChar w:fldCharType="end"/>
        </w:r>
      </w:p>
    </w:sdtContent>
  </w:sdt>
  <w:p w14:paraId="111E5749" w14:textId="490E8BE6" w:rsidR="00556FC0" w:rsidRPr="00EA380C" w:rsidRDefault="00556FC0" w:rsidP="00CF43E2">
    <w:pPr>
      <w:spacing w:after="160" w:line="259" w:lineRule="auto"/>
      <w:ind w:left="0" w:firstLine="0"/>
      <w:rPr>
        <w:sz w:val="22"/>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7DB3" w14:textId="77777777" w:rsidR="00556FC0" w:rsidRDefault="00556FC0" w:rsidP="00CF43E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F448C" w14:textId="77777777" w:rsidR="00E5065E" w:rsidRDefault="00E5065E" w:rsidP="00555F53">
      <w:pPr>
        <w:spacing w:after="0" w:line="240" w:lineRule="auto"/>
      </w:pPr>
      <w:r>
        <w:separator/>
      </w:r>
    </w:p>
  </w:footnote>
  <w:footnote w:type="continuationSeparator" w:id="0">
    <w:p w14:paraId="43CA7CDA" w14:textId="77777777" w:rsidR="00E5065E" w:rsidRDefault="00E5065E" w:rsidP="00555F53">
      <w:pPr>
        <w:spacing w:after="0" w:line="240" w:lineRule="auto"/>
      </w:pPr>
      <w:r>
        <w:continuationSeparator/>
      </w:r>
    </w:p>
  </w:footnote>
  <w:footnote w:type="continuationNotice" w:id="1">
    <w:p w14:paraId="769DC64B" w14:textId="77777777" w:rsidR="00E5065E" w:rsidRDefault="00E5065E" w:rsidP="00555F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D62533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3EC2A55"/>
    <w:multiLevelType w:val="hybridMultilevel"/>
    <w:tmpl w:val="69FE94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032363"/>
    <w:multiLevelType w:val="hybridMultilevel"/>
    <w:tmpl w:val="8B746BA4"/>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10E30E53"/>
    <w:multiLevelType w:val="hybridMultilevel"/>
    <w:tmpl w:val="818A227A"/>
    <w:lvl w:ilvl="0" w:tplc="EE107E42">
      <w:numFmt w:val="bullet"/>
      <w:lvlText w:val=""/>
      <w:lvlJc w:val="left"/>
      <w:pPr>
        <w:ind w:left="820" w:hanging="360"/>
      </w:pPr>
      <w:rPr>
        <w:rFonts w:ascii="Symbol" w:eastAsia="Symbol" w:hAnsi="Symbol" w:cs="Symbol" w:hint="default"/>
        <w:w w:val="100"/>
        <w:sz w:val="20"/>
        <w:szCs w:val="20"/>
        <w:lang w:val="en-US" w:eastAsia="en-US" w:bidi="en-US"/>
      </w:rPr>
    </w:lvl>
    <w:lvl w:ilvl="1" w:tplc="09C87946">
      <w:numFmt w:val="bullet"/>
      <w:lvlText w:val=""/>
      <w:lvlJc w:val="left"/>
      <w:pPr>
        <w:ind w:left="1181" w:hanging="361"/>
      </w:pPr>
      <w:rPr>
        <w:rFonts w:hint="default"/>
        <w:w w:val="100"/>
        <w:lang w:val="en-US" w:eastAsia="en-US" w:bidi="en-US"/>
      </w:rPr>
    </w:lvl>
    <w:lvl w:ilvl="2" w:tplc="FEE2DFE2">
      <w:numFmt w:val="bullet"/>
      <w:lvlText w:val="o"/>
      <w:lvlJc w:val="left"/>
      <w:pPr>
        <w:ind w:left="1901" w:hanging="360"/>
      </w:pPr>
      <w:rPr>
        <w:rFonts w:ascii="Courier New" w:eastAsia="Courier New" w:hAnsi="Courier New" w:cs="Courier New" w:hint="default"/>
        <w:spacing w:val="-5"/>
        <w:w w:val="100"/>
        <w:sz w:val="20"/>
        <w:szCs w:val="20"/>
        <w:lang w:val="en-US" w:eastAsia="en-US" w:bidi="en-US"/>
      </w:rPr>
    </w:lvl>
    <w:lvl w:ilvl="3" w:tplc="5E80CDF6">
      <w:numFmt w:val="bullet"/>
      <w:lvlText w:val="•"/>
      <w:lvlJc w:val="left"/>
      <w:pPr>
        <w:ind w:left="2995" w:hanging="360"/>
      </w:pPr>
      <w:rPr>
        <w:rFonts w:hint="default"/>
        <w:lang w:val="en-US" w:eastAsia="en-US" w:bidi="en-US"/>
      </w:rPr>
    </w:lvl>
    <w:lvl w:ilvl="4" w:tplc="E5CE9824">
      <w:numFmt w:val="bullet"/>
      <w:lvlText w:val="•"/>
      <w:lvlJc w:val="left"/>
      <w:pPr>
        <w:ind w:left="4090" w:hanging="360"/>
      </w:pPr>
      <w:rPr>
        <w:rFonts w:hint="default"/>
        <w:lang w:val="en-US" w:eastAsia="en-US" w:bidi="en-US"/>
      </w:rPr>
    </w:lvl>
    <w:lvl w:ilvl="5" w:tplc="03AE7B1C">
      <w:numFmt w:val="bullet"/>
      <w:lvlText w:val="•"/>
      <w:lvlJc w:val="left"/>
      <w:pPr>
        <w:ind w:left="5185" w:hanging="360"/>
      </w:pPr>
      <w:rPr>
        <w:rFonts w:hint="default"/>
        <w:lang w:val="en-US" w:eastAsia="en-US" w:bidi="en-US"/>
      </w:rPr>
    </w:lvl>
    <w:lvl w:ilvl="6" w:tplc="798C7B5C">
      <w:numFmt w:val="bullet"/>
      <w:lvlText w:val="•"/>
      <w:lvlJc w:val="left"/>
      <w:pPr>
        <w:ind w:left="6280" w:hanging="360"/>
      </w:pPr>
      <w:rPr>
        <w:rFonts w:hint="default"/>
        <w:lang w:val="en-US" w:eastAsia="en-US" w:bidi="en-US"/>
      </w:rPr>
    </w:lvl>
    <w:lvl w:ilvl="7" w:tplc="D3D89534">
      <w:numFmt w:val="bullet"/>
      <w:lvlText w:val="•"/>
      <w:lvlJc w:val="left"/>
      <w:pPr>
        <w:ind w:left="7375" w:hanging="360"/>
      </w:pPr>
      <w:rPr>
        <w:rFonts w:hint="default"/>
        <w:lang w:val="en-US" w:eastAsia="en-US" w:bidi="en-US"/>
      </w:rPr>
    </w:lvl>
    <w:lvl w:ilvl="8" w:tplc="8CC4B3C8">
      <w:numFmt w:val="bullet"/>
      <w:lvlText w:val="•"/>
      <w:lvlJc w:val="left"/>
      <w:pPr>
        <w:ind w:left="8470" w:hanging="360"/>
      </w:pPr>
      <w:rPr>
        <w:rFonts w:hint="default"/>
        <w:lang w:val="en-US" w:eastAsia="en-US" w:bidi="en-US"/>
      </w:rPr>
    </w:lvl>
  </w:abstractNum>
  <w:abstractNum w:abstractNumId="4" w15:restartNumberingAfterBreak="0">
    <w:nsid w:val="10F24801"/>
    <w:multiLevelType w:val="hybridMultilevel"/>
    <w:tmpl w:val="219CDD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2A0E7C"/>
    <w:multiLevelType w:val="multilevel"/>
    <w:tmpl w:val="30AED4E0"/>
    <w:lvl w:ilvl="0">
      <w:start w:val="1"/>
      <w:numFmt w:val="decimal"/>
      <w:pStyle w:val="Heading1"/>
      <w:lvlText w:val="%1."/>
      <w:lvlJc w:val="left"/>
      <w:pPr>
        <w:ind w:left="460" w:hanging="360"/>
      </w:pPr>
      <w:rPr>
        <w:rFonts w:hint="default"/>
      </w:rPr>
    </w:lvl>
    <w:lvl w:ilvl="1">
      <w:start w:val="1"/>
      <w:numFmt w:val="decimal"/>
      <w:pStyle w:val="Heading2"/>
      <w:isLgl/>
      <w:lvlText w:val="%1.%2."/>
      <w:lvlJc w:val="left"/>
      <w:pPr>
        <w:ind w:left="820" w:hanging="72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1180" w:hanging="108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540" w:hanging="1440"/>
      </w:pPr>
      <w:rPr>
        <w:rFonts w:hint="default"/>
      </w:rPr>
    </w:lvl>
    <w:lvl w:ilvl="6">
      <w:start w:val="1"/>
      <w:numFmt w:val="decimal"/>
      <w:isLgl/>
      <w:lvlText w:val="%1.%2.%3.%4.%5.%6.%7."/>
      <w:lvlJc w:val="left"/>
      <w:pPr>
        <w:ind w:left="1900" w:hanging="1800"/>
      </w:pPr>
      <w:rPr>
        <w:rFonts w:hint="default"/>
      </w:rPr>
    </w:lvl>
    <w:lvl w:ilvl="7">
      <w:start w:val="1"/>
      <w:numFmt w:val="decimal"/>
      <w:isLgl/>
      <w:lvlText w:val="%1.%2.%3.%4.%5.%6.%7.%8."/>
      <w:lvlJc w:val="left"/>
      <w:pPr>
        <w:ind w:left="1900" w:hanging="1800"/>
      </w:pPr>
      <w:rPr>
        <w:rFonts w:hint="default"/>
      </w:rPr>
    </w:lvl>
    <w:lvl w:ilvl="8">
      <w:start w:val="1"/>
      <w:numFmt w:val="decimal"/>
      <w:isLgl/>
      <w:lvlText w:val="%1.%2.%3.%4.%5.%6.%7.%8.%9."/>
      <w:lvlJc w:val="left"/>
      <w:pPr>
        <w:ind w:left="2260" w:hanging="2160"/>
      </w:pPr>
      <w:rPr>
        <w:rFonts w:hint="default"/>
      </w:rPr>
    </w:lvl>
  </w:abstractNum>
  <w:abstractNum w:abstractNumId="6" w15:restartNumberingAfterBreak="0">
    <w:nsid w:val="19685A32"/>
    <w:multiLevelType w:val="hybridMultilevel"/>
    <w:tmpl w:val="FC944C06"/>
    <w:lvl w:ilvl="0" w:tplc="1A2A324C">
      <w:numFmt w:val="bullet"/>
      <w:lvlText w:val="o"/>
      <w:lvlJc w:val="left"/>
      <w:pPr>
        <w:ind w:left="1181" w:hanging="361"/>
      </w:pPr>
      <w:rPr>
        <w:rFonts w:ascii="Courier New" w:eastAsia="Courier New" w:hAnsi="Courier New" w:cs="Courier New" w:hint="default"/>
        <w:spacing w:val="-6"/>
        <w:w w:val="100"/>
        <w:sz w:val="20"/>
        <w:szCs w:val="20"/>
        <w:lang w:val="en-US" w:eastAsia="en-US" w:bidi="en-US"/>
      </w:rPr>
    </w:lvl>
    <w:lvl w:ilvl="1" w:tplc="0CB85CBC">
      <w:numFmt w:val="bullet"/>
      <w:lvlText w:val="•"/>
      <w:lvlJc w:val="left"/>
      <w:pPr>
        <w:ind w:left="2128" w:hanging="361"/>
      </w:pPr>
      <w:rPr>
        <w:rFonts w:hint="default"/>
        <w:lang w:val="en-US" w:eastAsia="en-US" w:bidi="en-US"/>
      </w:rPr>
    </w:lvl>
    <w:lvl w:ilvl="2" w:tplc="EF80B6FE">
      <w:numFmt w:val="bullet"/>
      <w:lvlText w:val="•"/>
      <w:lvlJc w:val="left"/>
      <w:pPr>
        <w:ind w:left="3076" w:hanging="361"/>
      </w:pPr>
      <w:rPr>
        <w:rFonts w:hint="default"/>
        <w:lang w:val="en-US" w:eastAsia="en-US" w:bidi="en-US"/>
      </w:rPr>
    </w:lvl>
    <w:lvl w:ilvl="3" w:tplc="ADA29046">
      <w:numFmt w:val="bullet"/>
      <w:lvlText w:val="•"/>
      <w:lvlJc w:val="left"/>
      <w:pPr>
        <w:ind w:left="4024" w:hanging="361"/>
      </w:pPr>
      <w:rPr>
        <w:rFonts w:hint="default"/>
        <w:lang w:val="en-US" w:eastAsia="en-US" w:bidi="en-US"/>
      </w:rPr>
    </w:lvl>
    <w:lvl w:ilvl="4" w:tplc="34D8A490">
      <w:numFmt w:val="bullet"/>
      <w:lvlText w:val="•"/>
      <w:lvlJc w:val="left"/>
      <w:pPr>
        <w:ind w:left="4972" w:hanging="361"/>
      </w:pPr>
      <w:rPr>
        <w:rFonts w:hint="default"/>
        <w:lang w:val="en-US" w:eastAsia="en-US" w:bidi="en-US"/>
      </w:rPr>
    </w:lvl>
    <w:lvl w:ilvl="5" w:tplc="A2BEF24E">
      <w:numFmt w:val="bullet"/>
      <w:lvlText w:val="•"/>
      <w:lvlJc w:val="left"/>
      <w:pPr>
        <w:ind w:left="5920" w:hanging="361"/>
      </w:pPr>
      <w:rPr>
        <w:rFonts w:hint="default"/>
        <w:lang w:val="en-US" w:eastAsia="en-US" w:bidi="en-US"/>
      </w:rPr>
    </w:lvl>
    <w:lvl w:ilvl="6" w:tplc="2BDCFB88">
      <w:numFmt w:val="bullet"/>
      <w:lvlText w:val="•"/>
      <w:lvlJc w:val="left"/>
      <w:pPr>
        <w:ind w:left="6868" w:hanging="361"/>
      </w:pPr>
      <w:rPr>
        <w:rFonts w:hint="default"/>
        <w:lang w:val="en-US" w:eastAsia="en-US" w:bidi="en-US"/>
      </w:rPr>
    </w:lvl>
    <w:lvl w:ilvl="7" w:tplc="241468A6">
      <w:numFmt w:val="bullet"/>
      <w:lvlText w:val="•"/>
      <w:lvlJc w:val="left"/>
      <w:pPr>
        <w:ind w:left="7816" w:hanging="361"/>
      </w:pPr>
      <w:rPr>
        <w:rFonts w:hint="default"/>
        <w:lang w:val="en-US" w:eastAsia="en-US" w:bidi="en-US"/>
      </w:rPr>
    </w:lvl>
    <w:lvl w:ilvl="8" w:tplc="2E0E26A0">
      <w:numFmt w:val="bullet"/>
      <w:lvlText w:val="•"/>
      <w:lvlJc w:val="left"/>
      <w:pPr>
        <w:ind w:left="8764" w:hanging="361"/>
      </w:pPr>
      <w:rPr>
        <w:rFonts w:hint="default"/>
        <w:lang w:val="en-US" w:eastAsia="en-US" w:bidi="en-US"/>
      </w:rPr>
    </w:lvl>
  </w:abstractNum>
  <w:abstractNum w:abstractNumId="7" w15:restartNumberingAfterBreak="0">
    <w:nsid w:val="22B11929"/>
    <w:multiLevelType w:val="hybridMultilevel"/>
    <w:tmpl w:val="057A6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AB4FEC"/>
    <w:multiLevelType w:val="hybridMultilevel"/>
    <w:tmpl w:val="C036692C"/>
    <w:lvl w:ilvl="0" w:tplc="28BAF64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BC4B2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1E611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20F5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84B6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58F4B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EA72C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70FF8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0E8F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CE16F71"/>
    <w:multiLevelType w:val="hybridMultilevel"/>
    <w:tmpl w:val="CBE214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A336D98"/>
    <w:multiLevelType w:val="hybridMultilevel"/>
    <w:tmpl w:val="1DFE1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910074"/>
    <w:multiLevelType w:val="hybridMultilevel"/>
    <w:tmpl w:val="437682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07015A"/>
    <w:multiLevelType w:val="hybridMultilevel"/>
    <w:tmpl w:val="FF84007A"/>
    <w:lvl w:ilvl="0" w:tplc="A594B28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5AEB5A">
      <w:start w:val="1"/>
      <w:numFmt w:val="bullet"/>
      <w:lvlText w:val="o"/>
      <w:lvlJc w:val="left"/>
      <w:pPr>
        <w:ind w:left="109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72E43B6">
      <w:start w:val="1"/>
      <w:numFmt w:val="bullet"/>
      <w:lvlText w:val="▪"/>
      <w:lvlJc w:val="left"/>
      <w:pPr>
        <w:ind w:left="18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52C64A8">
      <w:start w:val="1"/>
      <w:numFmt w:val="bullet"/>
      <w:lvlText w:val="•"/>
      <w:lvlJc w:val="left"/>
      <w:pPr>
        <w:ind w:left="253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CA4D0CA">
      <w:start w:val="1"/>
      <w:numFmt w:val="bullet"/>
      <w:lvlText w:val="o"/>
      <w:lvlJc w:val="left"/>
      <w:pPr>
        <w:ind w:left="32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B4272B8">
      <w:start w:val="1"/>
      <w:numFmt w:val="bullet"/>
      <w:lvlText w:val="▪"/>
      <w:lvlJc w:val="left"/>
      <w:pPr>
        <w:ind w:left="397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B6CA448">
      <w:start w:val="1"/>
      <w:numFmt w:val="bullet"/>
      <w:lvlText w:val="•"/>
      <w:lvlJc w:val="left"/>
      <w:pPr>
        <w:ind w:left="46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FC4FF28">
      <w:start w:val="1"/>
      <w:numFmt w:val="bullet"/>
      <w:lvlText w:val="o"/>
      <w:lvlJc w:val="left"/>
      <w:pPr>
        <w:ind w:left="54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886E162">
      <w:start w:val="1"/>
      <w:numFmt w:val="bullet"/>
      <w:lvlText w:val="▪"/>
      <w:lvlJc w:val="left"/>
      <w:pPr>
        <w:ind w:left="613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7665E91"/>
    <w:multiLevelType w:val="hybridMultilevel"/>
    <w:tmpl w:val="73482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2A054A"/>
    <w:multiLevelType w:val="hybridMultilevel"/>
    <w:tmpl w:val="2FECB5F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28B6959"/>
    <w:multiLevelType w:val="hybridMultilevel"/>
    <w:tmpl w:val="2BC204DA"/>
    <w:lvl w:ilvl="0" w:tplc="6B981A3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D2CBFE"/>
    <w:multiLevelType w:val="hybridMultilevel"/>
    <w:tmpl w:val="3EFCB1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2261F8E"/>
    <w:multiLevelType w:val="hybridMultilevel"/>
    <w:tmpl w:val="6394A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2924FF"/>
    <w:multiLevelType w:val="hybridMultilevel"/>
    <w:tmpl w:val="5300B4FE"/>
    <w:lvl w:ilvl="0" w:tplc="807A6B9E">
      <w:start w:val="1"/>
      <w:numFmt w:val="bullet"/>
      <w:pStyle w:val="SAGuidelinesBody-Bulletpoints"/>
      <w:lvlText w:val=""/>
      <w:lvlJc w:val="left"/>
      <w:pPr>
        <w:ind w:left="720" w:hanging="360"/>
      </w:pPr>
      <w:rPr>
        <w:rFonts w:ascii="Symbol" w:hAnsi="Symbol"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D20D1E"/>
    <w:multiLevelType w:val="hybridMultilevel"/>
    <w:tmpl w:val="C0C6D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F578EB"/>
    <w:multiLevelType w:val="hybridMultilevel"/>
    <w:tmpl w:val="68528F40"/>
    <w:lvl w:ilvl="0" w:tplc="04F47A4A">
      <w:numFmt w:val="bullet"/>
      <w:lvlText w:val="o"/>
      <w:lvlJc w:val="left"/>
      <w:pPr>
        <w:ind w:left="1181" w:hanging="361"/>
      </w:pPr>
      <w:rPr>
        <w:rFonts w:ascii="Courier New" w:eastAsia="Courier New" w:hAnsi="Courier New" w:cs="Courier New" w:hint="default"/>
        <w:spacing w:val="-8"/>
        <w:w w:val="100"/>
        <w:sz w:val="20"/>
        <w:szCs w:val="20"/>
        <w:lang w:val="en-US" w:eastAsia="en-US" w:bidi="en-US"/>
      </w:rPr>
    </w:lvl>
    <w:lvl w:ilvl="1" w:tplc="DFAECBC6">
      <w:numFmt w:val="bullet"/>
      <w:lvlText w:val="•"/>
      <w:lvlJc w:val="left"/>
      <w:pPr>
        <w:ind w:left="2128" w:hanging="361"/>
      </w:pPr>
      <w:rPr>
        <w:rFonts w:hint="default"/>
        <w:lang w:val="en-US" w:eastAsia="en-US" w:bidi="en-US"/>
      </w:rPr>
    </w:lvl>
    <w:lvl w:ilvl="2" w:tplc="0066CA4A">
      <w:numFmt w:val="bullet"/>
      <w:lvlText w:val="•"/>
      <w:lvlJc w:val="left"/>
      <w:pPr>
        <w:ind w:left="3076" w:hanging="361"/>
      </w:pPr>
      <w:rPr>
        <w:rFonts w:hint="default"/>
        <w:lang w:val="en-US" w:eastAsia="en-US" w:bidi="en-US"/>
      </w:rPr>
    </w:lvl>
    <w:lvl w:ilvl="3" w:tplc="313C206A">
      <w:numFmt w:val="bullet"/>
      <w:lvlText w:val="•"/>
      <w:lvlJc w:val="left"/>
      <w:pPr>
        <w:ind w:left="4024" w:hanging="361"/>
      </w:pPr>
      <w:rPr>
        <w:rFonts w:hint="default"/>
        <w:lang w:val="en-US" w:eastAsia="en-US" w:bidi="en-US"/>
      </w:rPr>
    </w:lvl>
    <w:lvl w:ilvl="4" w:tplc="FEE2DFD2">
      <w:numFmt w:val="bullet"/>
      <w:lvlText w:val="•"/>
      <w:lvlJc w:val="left"/>
      <w:pPr>
        <w:ind w:left="4972" w:hanging="361"/>
      </w:pPr>
      <w:rPr>
        <w:rFonts w:hint="default"/>
        <w:lang w:val="en-US" w:eastAsia="en-US" w:bidi="en-US"/>
      </w:rPr>
    </w:lvl>
    <w:lvl w:ilvl="5" w:tplc="39E0C6E8">
      <w:numFmt w:val="bullet"/>
      <w:lvlText w:val="•"/>
      <w:lvlJc w:val="left"/>
      <w:pPr>
        <w:ind w:left="5920" w:hanging="361"/>
      </w:pPr>
      <w:rPr>
        <w:rFonts w:hint="default"/>
        <w:lang w:val="en-US" w:eastAsia="en-US" w:bidi="en-US"/>
      </w:rPr>
    </w:lvl>
    <w:lvl w:ilvl="6" w:tplc="25CE9344">
      <w:numFmt w:val="bullet"/>
      <w:lvlText w:val="•"/>
      <w:lvlJc w:val="left"/>
      <w:pPr>
        <w:ind w:left="6868" w:hanging="361"/>
      </w:pPr>
      <w:rPr>
        <w:rFonts w:hint="default"/>
        <w:lang w:val="en-US" w:eastAsia="en-US" w:bidi="en-US"/>
      </w:rPr>
    </w:lvl>
    <w:lvl w:ilvl="7" w:tplc="00A8703E">
      <w:numFmt w:val="bullet"/>
      <w:lvlText w:val="•"/>
      <w:lvlJc w:val="left"/>
      <w:pPr>
        <w:ind w:left="7816" w:hanging="361"/>
      </w:pPr>
      <w:rPr>
        <w:rFonts w:hint="default"/>
        <w:lang w:val="en-US" w:eastAsia="en-US" w:bidi="en-US"/>
      </w:rPr>
    </w:lvl>
    <w:lvl w:ilvl="8" w:tplc="6582BE9E">
      <w:numFmt w:val="bullet"/>
      <w:lvlText w:val="•"/>
      <w:lvlJc w:val="left"/>
      <w:pPr>
        <w:ind w:left="8764" w:hanging="361"/>
      </w:pPr>
      <w:rPr>
        <w:rFonts w:hint="default"/>
        <w:lang w:val="en-US" w:eastAsia="en-US" w:bidi="en-US"/>
      </w:rPr>
    </w:lvl>
  </w:abstractNum>
  <w:abstractNum w:abstractNumId="21" w15:restartNumberingAfterBreak="0">
    <w:nsid w:val="7F604E02"/>
    <w:multiLevelType w:val="multilevel"/>
    <w:tmpl w:val="EA288138"/>
    <w:lvl w:ilvl="0">
      <w:start w:val="1"/>
      <w:numFmt w:val="decimal"/>
      <w:lvlText w:val="%1."/>
      <w:lvlJc w:val="left"/>
      <w:pPr>
        <w:ind w:left="1065"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425" w:hanging="720"/>
      </w:pPr>
      <w:rPr>
        <w:rFonts w:hint="default"/>
      </w:rPr>
    </w:lvl>
    <w:lvl w:ilvl="2">
      <w:start w:val="1"/>
      <w:numFmt w:val="decimal"/>
      <w:isLgl/>
      <w:lvlText w:val="%1.%2.%3."/>
      <w:lvlJc w:val="left"/>
      <w:pPr>
        <w:ind w:left="1785" w:hanging="108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865" w:hanging="216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num w:numId="1">
    <w:abstractNumId w:val="8"/>
  </w:num>
  <w:num w:numId="2">
    <w:abstractNumId w:val="12"/>
  </w:num>
  <w:num w:numId="3">
    <w:abstractNumId w:val="19"/>
  </w:num>
  <w:num w:numId="4">
    <w:abstractNumId w:val="11"/>
  </w:num>
  <w:num w:numId="5">
    <w:abstractNumId w:val="4"/>
  </w:num>
  <w:num w:numId="6">
    <w:abstractNumId w:val="10"/>
  </w:num>
  <w:num w:numId="7">
    <w:abstractNumId w:val="16"/>
  </w:num>
  <w:num w:numId="8">
    <w:abstractNumId w:val="2"/>
  </w:num>
  <w:num w:numId="9">
    <w:abstractNumId w:val="20"/>
  </w:num>
  <w:num w:numId="10">
    <w:abstractNumId w:val="6"/>
  </w:num>
  <w:num w:numId="11">
    <w:abstractNumId w:val="3"/>
  </w:num>
  <w:num w:numId="12">
    <w:abstractNumId w:val="7"/>
  </w:num>
  <w:num w:numId="13">
    <w:abstractNumId w:val="5"/>
  </w:num>
  <w:num w:numId="14">
    <w:abstractNumId w:val="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8"/>
  </w:num>
  <w:num w:numId="22">
    <w:abstractNumId w:val="13"/>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1"/>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0"/>
  </w:num>
  <w:num w:numId="36">
    <w:abstractNumId w:val="5"/>
  </w:num>
  <w:num w:numId="37">
    <w:abstractNumId w:val="1"/>
  </w:num>
  <w:num w:numId="38">
    <w:abstractNumId w:val="18"/>
  </w:num>
  <w:num w:numId="39">
    <w:abstractNumId w:val="5"/>
  </w:num>
  <w:num w:numId="40">
    <w:abstractNumId w:val="18"/>
  </w:num>
  <w:num w:numId="41">
    <w:abstractNumId w:val="18"/>
  </w:num>
  <w:num w:numId="42">
    <w:abstractNumId w:val="18"/>
  </w:num>
  <w:num w:numId="43">
    <w:abstractNumId w:val="18"/>
  </w:num>
  <w:num w:numId="44">
    <w:abstractNumId w:val="18"/>
  </w:num>
  <w:num w:numId="45">
    <w:abstractNumId w:val="18"/>
  </w:num>
  <w:num w:numId="46">
    <w:abstractNumId w:val="18"/>
  </w:num>
  <w:num w:numId="47">
    <w:abstractNumId w:val="14"/>
  </w:num>
  <w:num w:numId="48">
    <w:abstractNumId w:val="18"/>
  </w:num>
  <w:num w:numId="49">
    <w:abstractNumId w:val="18"/>
  </w:num>
  <w:num w:numId="50">
    <w:abstractNumId w:val="18"/>
  </w:num>
  <w:num w:numId="51">
    <w:abstractNumId w:val="18"/>
  </w:num>
  <w:num w:numId="52">
    <w:abstractNumId w:val="18"/>
  </w:num>
  <w:num w:numId="53">
    <w:abstractNumId w:val="15"/>
  </w:num>
  <w:num w:numId="54">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C0"/>
    <w:rsid w:val="00022403"/>
    <w:rsid w:val="00034112"/>
    <w:rsid w:val="00034E1D"/>
    <w:rsid w:val="0006621B"/>
    <w:rsid w:val="00075D9B"/>
    <w:rsid w:val="000A03BE"/>
    <w:rsid w:val="000C24C0"/>
    <w:rsid w:val="000C2596"/>
    <w:rsid w:val="000D4F3E"/>
    <w:rsid w:val="000F7345"/>
    <w:rsid w:val="00111DF7"/>
    <w:rsid w:val="001404DA"/>
    <w:rsid w:val="00152271"/>
    <w:rsid w:val="00154BE4"/>
    <w:rsid w:val="00157E46"/>
    <w:rsid w:val="00171821"/>
    <w:rsid w:val="00192C14"/>
    <w:rsid w:val="001B657B"/>
    <w:rsid w:val="001C60DB"/>
    <w:rsid w:val="001E1D83"/>
    <w:rsid w:val="00204BF7"/>
    <w:rsid w:val="00206E14"/>
    <w:rsid w:val="00213B73"/>
    <w:rsid w:val="002177F2"/>
    <w:rsid w:val="00236ECC"/>
    <w:rsid w:val="0026420E"/>
    <w:rsid w:val="00270338"/>
    <w:rsid w:val="00274A35"/>
    <w:rsid w:val="0028556B"/>
    <w:rsid w:val="002B6E3F"/>
    <w:rsid w:val="00304AE4"/>
    <w:rsid w:val="00312EA9"/>
    <w:rsid w:val="00313130"/>
    <w:rsid w:val="00320AB1"/>
    <w:rsid w:val="00326B16"/>
    <w:rsid w:val="0037279A"/>
    <w:rsid w:val="00390A11"/>
    <w:rsid w:val="003A7DB5"/>
    <w:rsid w:val="003B5E56"/>
    <w:rsid w:val="003C065C"/>
    <w:rsid w:val="003D4D4C"/>
    <w:rsid w:val="00423150"/>
    <w:rsid w:val="00455F36"/>
    <w:rsid w:val="00463AD0"/>
    <w:rsid w:val="00467E4A"/>
    <w:rsid w:val="00476E11"/>
    <w:rsid w:val="004A6D2F"/>
    <w:rsid w:val="004A6F8A"/>
    <w:rsid w:val="004C2EC0"/>
    <w:rsid w:val="004C7C7E"/>
    <w:rsid w:val="004F055C"/>
    <w:rsid w:val="0050726C"/>
    <w:rsid w:val="00514E14"/>
    <w:rsid w:val="0054035E"/>
    <w:rsid w:val="00555F53"/>
    <w:rsid w:val="00556FC0"/>
    <w:rsid w:val="00566F80"/>
    <w:rsid w:val="005808E0"/>
    <w:rsid w:val="005A274A"/>
    <w:rsid w:val="005A750C"/>
    <w:rsid w:val="005A772F"/>
    <w:rsid w:val="00601C91"/>
    <w:rsid w:val="006118E4"/>
    <w:rsid w:val="0062145D"/>
    <w:rsid w:val="00663FB8"/>
    <w:rsid w:val="00686EDA"/>
    <w:rsid w:val="00693A9A"/>
    <w:rsid w:val="006A714B"/>
    <w:rsid w:val="006C711C"/>
    <w:rsid w:val="007711D3"/>
    <w:rsid w:val="0079561F"/>
    <w:rsid w:val="007A5647"/>
    <w:rsid w:val="007D31FA"/>
    <w:rsid w:val="007E7A61"/>
    <w:rsid w:val="007F6A4E"/>
    <w:rsid w:val="008018F5"/>
    <w:rsid w:val="00803AE6"/>
    <w:rsid w:val="00804485"/>
    <w:rsid w:val="008B54AD"/>
    <w:rsid w:val="008E40C3"/>
    <w:rsid w:val="009203DC"/>
    <w:rsid w:val="00923A31"/>
    <w:rsid w:val="00946CFE"/>
    <w:rsid w:val="00952DD9"/>
    <w:rsid w:val="0096742C"/>
    <w:rsid w:val="0099709D"/>
    <w:rsid w:val="009C2C21"/>
    <w:rsid w:val="009D0088"/>
    <w:rsid w:val="009E3BC1"/>
    <w:rsid w:val="009E6188"/>
    <w:rsid w:val="009F7815"/>
    <w:rsid w:val="00A10CFF"/>
    <w:rsid w:val="00A440AA"/>
    <w:rsid w:val="00A5673C"/>
    <w:rsid w:val="00A60465"/>
    <w:rsid w:val="00A7264B"/>
    <w:rsid w:val="00A961D5"/>
    <w:rsid w:val="00AB3216"/>
    <w:rsid w:val="00AC73B8"/>
    <w:rsid w:val="00AD4108"/>
    <w:rsid w:val="00AD565D"/>
    <w:rsid w:val="00AF0310"/>
    <w:rsid w:val="00B001C5"/>
    <w:rsid w:val="00B5673A"/>
    <w:rsid w:val="00B71B9D"/>
    <w:rsid w:val="00B80DBB"/>
    <w:rsid w:val="00BB4016"/>
    <w:rsid w:val="00BF2063"/>
    <w:rsid w:val="00BF56CD"/>
    <w:rsid w:val="00C11D14"/>
    <w:rsid w:val="00C36EF0"/>
    <w:rsid w:val="00C4737A"/>
    <w:rsid w:val="00CA7930"/>
    <w:rsid w:val="00CD429A"/>
    <w:rsid w:val="00CF43E2"/>
    <w:rsid w:val="00D21137"/>
    <w:rsid w:val="00D24616"/>
    <w:rsid w:val="00D471EA"/>
    <w:rsid w:val="00D6013E"/>
    <w:rsid w:val="00D60870"/>
    <w:rsid w:val="00D7096C"/>
    <w:rsid w:val="00D72966"/>
    <w:rsid w:val="00D76BAB"/>
    <w:rsid w:val="00DA06CD"/>
    <w:rsid w:val="00DA45CF"/>
    <w:rsid w:val="00DC4846"/>
    <w:rsid w:val="00DF233D"/>
    <w:rsid w:val="00E263FE"/>
    <w:rsid w:val="00E37661"/>
    <w:rsid w:val="00E5065E"/>
    <w:rsid w:val="00E7348D"/>
    <w:rsid w:val="00E82AF9"/>
    <w:rsid w:val="00E953A6"/>
    <w:rsid w:val="00E96735"/>
    <w:rsid w:val="00E96A28"/>
    <w:rsid w:val="00EA380C"/>
    <w:rsid w:val="00EB6BF4"/>
    <w:rsid w:val="00EC0ED3"/>
    <w:rsid w:val="00F06662"/>
    <w:rsid w:val="00F16C93"/>
    <w:rsid w:val="00F21DE6"/>
    <w:rsid w:val="00F72A8A"/>
    <w:rsid w:val="00F77C0E"/>
    <w:rsid w:val="00F96B27"/>
    <w:rsid w:val="00F974A6"/>
    <w:rsid w:val="00FA03D0"/>
    <w:rsid w:val="00FB7A3A"/>
    <w:rsid w:val="00FC6456"/>
    <w:rsid w:val="00FE63EF"/>
    <w:rsid w:val="00FF5A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8876BF"/>
  <w15:docId w15:val="{C266B79D-F47B-49B1-A4AD-9C626065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55F53"/>
    <w:pPr>
      <w:spacing w:after="18" w:line="250" w:lineRule="auto"/>
      <w:ind w:left="10" w:hanging="10"/>
    </w:pPr>
    <w:rPr>
      <w:rFonts w:ascii="Trebuchet MS" w:eastAsia="Trebuchet MS" w:hAnsi="Trebuchet MS" w:cs="Trebuchet MS"/>
      <w:color w:val="000000"/>
      <w:sz w:val="20"/>
    </w:rPr>
  </w:style>
  <w:style w:type="paragraph" w:styleId="Heading1">
    <w:name w:val="heading 1"/>
    <w:basedOn w:val="Normal"/>
    <w:link w:val="Heading1Char"/>
    <w:uiPriority w:val="1"/>
    <w:qFormat/>
    <w:rsid w:val="00F974A6"/>
    <w:pPr>
      <w:widowControl w:val="0"/>
      <w:numPr>
        <w:numId w:val="13"/>
      </w:numPr>
      <w:autoSpaceDE w:val="0"/>
      <w:autoSpaceDN w:val="0"/>
      <w:spacing w:after="120" w:line="240" w:lineRule="auto"/>
      <w:ind w:left="284"/>
      <w:outlineLvl w:val="0"/>
    </w:pPr>
    <w:rPr>
      <w:b/>
      <w:bCs/>
      <w:color w:val="auto"/>
      <w:sz w:val="32"/>
      <w:szCs w:val="32"/>
      <w:lang w:val="en-US" w:eastAsia="en-US" w:bidi="en-US"/>
    </w:rPr>
  </w:style>
  <w:style w:type="paragraph" w:styleId="Heading2">
    <w:name w:val="heading 2"/>
    <w:basedOn w:val="Normal"/>
    <w:link w:val="Heading2Char"/>
    <w:uiPriority w:val="9"/>
    <w:qFormat/>
    <w:rsid w:val="00F974A6"/>
    <w:pPr>
      <w:widowControl w:val="0"/>
      <w:numPr>
        <w:ilvl w:val="1"/>
        <w:numId w:val="13"/>
      </w:numPr>
      <w:autoSpaceDE w:val="0"/>
      <w:autoSpaceDN w:val="0"/>
      <w:spacing w:after="120" w:line="240" w:lineRule="auto"/>
      <w:outlineLvl w:val="1"/>
    </w:pPr>
    <w:rPr>
      <w:rFonts w:eastAsia="Calibri" w:cs="Calibri"/>
      <w:b/>
      <w:bCs/>
      <w:color w:val="auto"/>
      <w:sz w:val="28"/>
      <w:szCs w:val="28"/>
      <w:lang w:val="en-US" w:eastAsia="en-US" w:bidi="en-US"/>
    </w:rPr>
  </w:style>
  <w:style w:type="paragraph" w:styleId="Heading3">
    <w:name w:val="heading 3"/>
    <w:basedOn w:val="Normal"/>
    <w:link w:val="Heading3Char"/>
    <w:uiPriority w:val="9"/>
    <w:qFormat/>
    <w:rsid w:val="00555F53"/>
    <w:pPr>
      <w:widowControl w:val="0"/>
      <w:autoSpaceDE w:val="0"/>
      <w:autoSpaceDN w:val="0"/>
      <w:spacing w:after="0" w:line="240" w:lineRule="auto"/>
      <w:ind w:left="100" w:firstLine="0"/>
      <w:outlineLvl w:val="2"/>
    </w:pPr>
    <w:rPr>
      <w:b/>
      <w:bCs/>
      <w:color w:val="auto"/>
      <w:szCs w:val="2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F53"/>
    <w:pPr>
      <w:spacing w:after="160" w:line="259" w:lineRule="auto"/>
      <w:ind w:left="720" w:firstLine="0"/>
      <w:contextualSpacing/>
    </w:pPr>
    <w:rPr>
      <w:rFonts w:asciiTheme="minorHAnsi" w:eastAsiaTheme="minorHAnsi" w:hAnsiTheme="minorHAnsi" w:cstheme="minorBidi"/>
      <w:color w:val="auto"/>
      <w:sz w:val="22"/>
      <w:lang w:eastAsia="en-US"/>
    </w:rPr>
  </w:style>
  <w:style w:type="paragraph" w:customStyle="1" w:styleId="Default">
    <w:name w:val="Default"/>
    <w:rsid w:val="00DC4846"/>
    <w:pPr>
      <w:autoSpaceDE w:val="0"/>
      <w:autoSpaceDN w:val="0"/>
      <w:adjustRightInd w:val="0"/>
      <w:spacing w:after="0" w:line="240" w:lineRule="auto"/>
    </w:pPr>
    <w:rPr>
      <w:rFonts w:ascii="Courier New" w:hAnsi="Courier New" w:cs="Courier New"/>
      <w:color w:val="000000"/>
      <w:sz w:val="24"/>
      <w:szCs w:val="24"/>
    </w:rPr>
  </w:style>
  <w:style w:type="character" w:customStyle="1" w:styleId="Heading1Char">
    <w:name w:val="Heading 1 Char"/>
    <w:basedOn w:val="DefaultParagraphFont"/>
    <w:link w:val="Heading1"/>
    <w:uiPriority w:val="1"/>
    <w:rsid w:val="00F974A6"/>
    <w:rPr>
      <w:rFonts w:ascii="Trebuchet MS" w:eastAsia="Trebuchet MS" w:hAnsi="Trebuchet MS" w:cs="Trebuchet MS"/>
      <w:b/>
      <w:bCs/>
      <w:sz w:val="32"/>
      <w:szCs w:val="32"/>
      <w:lang w:val="en-US" w:eastAsia="en-US" w:bidi="en-US"/>
    </w:rPr>
  </w:style>
  <w:style w:type="character" w:customStyle="1" w:styleId="Heading2Char">
    <w:name w:val="Heading 2 Char"/>
    <w:basedOn w:val="DefaultParagraphFont"/>
    <w:link w:val="Heading2"/>
    <w:uiPriority w:val="9"/>
    <w:rsid w:val="00F974A6"/>
    <w:rPr>
      <w:rFonts w:ascii="Trebuchet MS" w:eastAsia="Calibri" w:hAnsi="Trebuchet MS" w:cs="Calibri"/>
      <w:b/>
      <w:bCs/>
      <w:sz w:val="28"/>
      <w:szCs w:val="28"/>
      <w:lang w:val="en-US" w:eastAsia="en-US" w:bidi="en-US"/>
    </w:rPr>
  </w:style>
  <w:style w:type="character" w:customStyle="1" w:styleId="Heading3Char">
    <w:name w:val="Heading 3 Char"/>
    <w:basedOn w:val="DefaultParagraphFont"/>
    <w:link w:val="Heading3"/>
    <w:uiPriority w:val="1"/>
    <w:rsid w:val="00555F53"/>
    <w:rPr>
      <w:rFonts w:ascii="Trebuchet MS" w:eastAsia="Trebuchet MS" w:hAnsi="Trebuchet MS" w:cs="Trebuchet MS"/>
      <w:b/>
      <w:bCs/>
      <w:sz w:val="20"/>
      <w:szCs w:val="20"/>
      <w:lang w:val="en-US" w:eastAsia="en-US" w:bidi="en-US"/>
    </w:rPr>
  </w:style>
  <w:style w:type="paragraph" w:styleId="BodyText">
    <w:name w:val="Body Text"/>
    <w:basedOn w:val="Normal"/>
    <w:link w:val="BodyTextChar"/>
    <w:uiPriority w:val="1"/>
    <w:qFormat/>
    <w:rsid w:val="00555F53"/>
    <w:pPr>
      <w:widowControl w:val="0"/>
      <w:autoSpaceDE w:val="0"/>
      <w:autoSpaceDN w:val="0"/>
      <w:spacing w:after="0" w:line="240" w:lineRule="auto"/>
      <w:ind w:left="820" w:firstLine="0"/>
    </w:pPr>
    <w:rPr>
      <w:color w:val="auto"/>
      <w:szCs w:val="20"/>
      <w:lang w:val="en-US" w:eastAsia="en-US" w:bidi="en-US"/>
    </w:rPr>
  </w:style>
  <w:style w:type="character" w:customStyle="1" w:styleId="BodyTextChar">
    <w:name w:val="Body Text Char"/>
    <w:basedOn w:val="DefaultParagraphFont"/>
    <w:link w:val="BodyText"/>
    <w:uiPriority w:val="1"/>
    <w:rsid w:val="00555F53"/>
    <w:rPr>
      <w:rFonts w:ascii="Trebuchet MS" w:eastAsia="Trebuchet MS" w:hAnsi="Trebuchet MS" w:cs="Trebuchet MS"/>
      <w:sz w:val="20"/>
      <w:szCs w:val="20"/>
      <w:lang w:val="en-US" w:eastAsia="en-US" w:bidi="en-US"/>
    </w:rPr>
  </w:style>
  <w:style w:type="paragraph" w:customStyle="1" w:styleId="TableParagraph">
    <w:name w:val="Table Paragraph"/>
    <w:basedOn w:val="Normal"/>
    <w:uiPriority w:val="1"/>
    <w:qFormat/>
    <w:rsid w:val="00555F53"/>
    <w:pPr>
      <w:widowControl w:val="0"/>
      <w:autoSpaceDE w:val="0"/>
      <w:autoSpaceDN w:val="0"/>
      <w:spacing w:after="0" w:line="240" w:lineRule="auto"/>
      <w:ind w:left="0" w:firstLine="0"/>
    </w:pPr>
    <w:rPr>
      <w:color w:val="auto"/>
      <w:sz w:val="22"/>
      <w:lang w:val="en-US" w:eastAsia="en-US" w:bidi="en-US"/>
    </w:rPr>
  </w:style>
  <w:style w:type="paragraph" w:styleId="Header">
    <w:name w:val="header"/>
    <w:basedOn w:val="Normal"/>
    <w:link w:val="HeaderChar"/>
    <w:uiPriority w:val="99"/>
    <w:unhideWhenUsed/>
    <w:rsid w:val="00555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F53"/>
    <w:rPr>
      <w:rFonts w:ascii="Trebuchet MS" w:eastAsia="Trebuchet MS" w:hAnsi="Trebuchet MS" w:cs="Trebuchet MS"/>
      <w:color w:val="000000"/>
      <w:sz w:val="20"/>
    </w:rPr>
  </w:style>
  <w:style w:type="paragraph" w:styleId="BalloonText">
    <w:name w:val="Balloon Text"/>
    <w:basedOn w:val="Normal"/>
    <w:link w:val="BalloonTextChar"/>
    <w:uiPriority w:val="99"/>
    <w:semiHidden/>
    <w:unhideWhenUsed/>
    <w:rsid w:val="00555F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F53"/>
    <w:rPr>
      <w:rFonts w:ascii="Segoe UI" w:eastAsia="Trebuchet MS" w:hAnsi="Segoe UI" w:cs="Segoe UI"/>
      <w:color w:val="000000"/>
      <w:sz w:val="18"/>
      <w:szCs w:val="18"/>
    </w:rPr>
  </w:style>
  <w:style w:type="paragraph" w:styleId="Revision">
    <w:name w:val="Revision"/>
    <w:hidden/>
    <w:uiPriority w:val="99"/>
    <w:semiHidden/>
    <w:rsid w:val="00555F53"/>
    <w:pPr>
      <w:spacing w:after="0" w:line="240" w:lineRule="auto"/>
    </w:pPr>
    <w:rPr>
      <w:rFonts w:ascii="Trebuchet MS" w:eastAsia="Trebuchet MS" w:hAnsi="Trebuchet MS" w:cs="Trebuchet MS"/>
      <w:color w:val="000000"/>
      <w:sz w:val="20"/>
    </w:rPr>
  </w:style>
  <w:style w:type="character" w:styleId="Hyperlink">
    <w:name w:val="Hyperlink"/>
    <w:basedOn w:val="DefaultParagraphFont"/>
    <w:uiPriority w:val="99"/>
    <w:unhideWhenUsed/>
    <w:rsid w:val="009E6188"/>
    <w:rPr>
      <w:color w:val="0563C1" w:themeColor="hyperlink"/>
      <w:u w:val="single"/>
    </w:rPr>
  </w:style>
  <w:style w:type="character" w:styleId="CommentReference">
    <w:name w:val="annotation reference"/>
    <w:basedOn w:val="DefaultParagraphFont"/>
    <w:uiPriority w:val="99"/>
    <w:semiHidden/>
    <w:unhideWhenUsed/>
    <w:rsid w:val="009E6188"/>
    <w:rPr>
      <w:sz w:val="16"/>
      <w:szCs w:val="16"/>
    </w:rPr>
  </w:style>
  <w:style w:type="paragraph" w:styleId="CommentText">
    <w:name w:val="annotation text"/>
    <w:basedOn w:val="Normal"/>
    <w:link w:val="CommentTextChar"/>
    <w:uiPriority w:val="99"/>
    <w:semiHidden/>
    <w:unhideWhenUsed/>
    <w:rsid w:val="009E6188"/>
    <w:pPr>
      <w:widowControl w:val="0"/>
      <w:autoSpaceDE w:val="0"/>
      <w:autoSpaceDN w:val="0"/>
      <w:spacing w:after="0" w:line="240" w:lineRule="auto"/>
      <w:ind w:left="0" w:firstLine="0"/>
    </w:pPr>
    <w:rPr>
      <w:color w:val="auto"/>
      <w:szCs w:val="20"/>
      <w:lang w:val="en-US" w:eastAsia="en-US"/>
    </w:rPr>
  </w:style>
  <w:style w:type="character" w:customStyle="1" w:styleId="CommentTextChar">
    <w:name w:val="Comment Text Char"/>
    <w:basedOn w:val="DefaultParagraphFont"/>
    <w:link w:val="CommentText"/>
    <w:uiPriority w:val="99"/>
    <w:semiHidden/>
    <w:rsid w:val="009E6188"/>
    <w:rPr>
      <w:rFonts w:ascii="Trebuchet MS" w:eastAsia="Trebuchet MS" w:hAnsi="Trebuchet MS" w:cs="Trebuchet MS"/>
      <w:sz w:val="20"/>
      <w:szCs w:val="20"/>
      <w:lang w:val="en-US" w:eastAsia="en-US"/>
    </w:rPr>
  </w:style>
  <w:style w:type="paragraph" w:customStyle="1" w:styleId="SAGuidelinesBody-Bulletpoints">
    <w:name w:val="SA Guidelines Body - Bullet points"/>
    <w:basedOn w:val="BodyText"/>
    <w:qFormat/>
    <w:rsid w:val="005A274A"/>
    <w:pPr>
      <w:numPr>
        <w:numId w:val="21"/>
      </w:numPr>
      <w:spacing w:after="120"/>
    </w:pPr>
    <w:rPr>
      <w:sz w:val="24"/>
      <w:szCs w:val="24"/>
      <w:lang w:bidi="ar-SA"/>
    </w:rPr>
  </w:style>
  <w:style w:type="paragraph" w:customStyle="1" w:styleId="SAGuidelinesBody">
    <w:name w:val="SA Guidelines Body"/>
    <w:basedOn w:val="Normal"/>
    <w:qFormat/>
    <w:rsid w:val="00476E11"/>
    <w:pPr>
      <w:spacing w:after="0" w:line="240" w:lineRule="auto"/>
      <w:ind w:left="0" w:hanging="360"/>
      <w:contextualSpacing/>
    </w:pPr>
    <w:rPr>
      <w:rFonts w:eastAsiaTheme="minorHAnsi" w:cstheme="minorBidi"/>
      <w:color w:val="auto"/>
      <w:sz w:val="24"/>
      <w:szCs w:val="18"/>
      <w:lang w:val="en-US" w:eastAsia="en-US"/>
    </w:rPr>
  </w:style>
  <w:style w:type="paragraph" w:styleId="TOCHeading">
    <w:name w:val="TOC Heading"/>
    <w:basedOn w:val="Heading1"/>
    <w:next w:val="Normal"/>
    <w:uiPriority w:val="39"/>
    <w:unhideWhenUsed/>
    <w:qFormat/>
    <w:rsid w:val="00D76BAB"/>
    <w:pPr>
      <w:keepNext/>
      <w:keepLines/>
      <w:widowControl/>
      <w:numPr>
        <w:numId w:val="0"/>
      </w:numPr>
      <w:autoSpaceDE/>
      <w:autoSpaceDN/>
      <w:spacing w:before="240" w:after="0" w:line="259" w:lineRule="auto"/>
      <w:outlineLvl w:val="9"/>
    </w:pPr>
    <w:rPr>
      <w:rFonts w:asciiTheme="majorHAnsi" w:eastAsiaTheme="majorEastAsia" w:hAnsiTheme="majorHAnsi" w:cstheme="majorBidi"/>
      <w:b w:val="0"/>
      <w:bCs w:val="0"/>
      <w:color w:val="2E74B5" w:themeColor="accent1" w:themeShade="BF"/>
      <w:lang w:bidi="ar-SA"/>
    </w:rPr>
  </w:style>
  <w:style w:type="paragraph" w:styleId="TOC1">
    <w:name w:val="toc 1"/>
    <w:basedOn w:val="Normal"/>
    <w:next w:val="Normal"/>
    <w:autoRedefine/>
    <w:uiPriority w:val="39"/>
    <w:unhideWhenUsed/>
    <w:rsid w:val="00D76BAB"/>
    <w:pPr>
      <w:spacing w:after="100"/>
      <w:ind w:left="0"/>
    </w:pPr>
  </w:style>
  <w:style w:type="paragraph" w:styleId="TOC2">
    <w:name w:val="toc 2"/>
    <w:basedOn w:val="Normal"/>
    <w:next w:val="Normal"/>
    <w:autoRedefine/>
    <w:uiPriority w:val="39"/>
    <w:unhideWhenUsed/>
    <w:rsid w:val="002B6E3F"/>
    <w:pPr>
      <w:tabs>
        <w:tab w:val="left" w:pos="880"/>
        <w:tab w:val="right" w:leader="dot" w:pos="9010"/>
      </w:tabs>
      <w:spacing w:after="100"/>
      <w:ind w:left="200"/>
    </w:pPr>
  </w:style>
  <w:style w:type="paragraph" w:styleId="CommentSubject">
    <w:name w:val="annotation subject"/>
    <w:basedOn w:val="CommentText"/>
    <w:next w:val="CommentText"/>
    <w:link w:val="CommentSubjectChar"/>
    <w:uiPriority w:val="99"/>
    <w:semiHidden/>
    <w:unhideWhenUsed/>
    <w:rsid w:val="00AD4108"/>
    <w:pPr>
      <w:widowControl/>
      <w:autoSpaceDE/>
      <w:autoSpaceDN/>
      <w:spacing w:after="18"/>
      <w:ind w:left="10" w:hanging="10"/>
    </w:pPr>
    <w:rPr>
      <w:b/>
      <w:bCs/>
      <w:color w:val="000000"/>
      <w:lang w:val="en-AU" w:eastAsia="en-AU"/>
    </w:rPr>
  </w:style>
  <w:style w:type="character" w:customStyle="1" w:styleId="CommentSubjectChar">
    <w:name w:val="Comment Subject Char"/>
    <w:basedOn w:val="CommentTextChar"/>
    <w:link w:val="CommentSubject"/>
    <w:uiPriority w:val="99"/>
    <w:semiHidden/>
    <w:rsid w:val="00AD4108"/>
    <w:rPr>
      <w:rFonts w:ascii="Trebuchet MS" w:eastAsia="Trebuchet MS" w:hAnsi="Trebuchet MS" w:cs="Trebuchet MS"/>
      <w:b/>
      <w:bCs/>
      <w:color w:val="000000"/>
      <w:sz w:val="20"/>
      <w:szCs w:val="20"/>
      <w:lang w:val="en-US" w:eastAsia="en-US"/>
    </w:rPr>
  </w:style>
  <w:style w:type="character" w:styleId="UnresolvedMention">
    <w:name w:val="Unresolved Mention"/>
    <w:basedOn w:val="DefaultParagraphFont"/>
    <w:uiPriority w:val="99"/>
    <w:semiHidden/>
    <w:unhideWhenUsed/>
    <w:rsid w:val="009203DC"/>
    <w:rPr>
      <w:color w:val="605E5C"/>
      <w:shd w:val="clear" w:color="auto" w:fill="E1DFDD"/>
    </w:rPr>
  </w:style>
  <w:style w:type="paragraph" w:styleId="Footer">
    <w:name w:val="footer"/>
    <w:basedOn w:val="Normal"/>
    <w:link w:val="FooterChar"/>
    <w:uiPriority w:val="99"/>
    <w:unhideWhenUsed/>
    <w:rsid w:val="00693A9A"/>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693A9A"/>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creenaustralia.gov.au/funding/business/Terms_of_trade.aspx" TargetMode="External"/><Relationship Id="rId18" Type="http://schemas.openxmlformats.org/officeDocument/2006/relationships/hyperlink" Target="https://www.acma.gov.au/publications/2021-06/guide/documentary-guidelines" TargetMode="External"/><Relationship Id="rId26" Type="http://schemas.openxmlformats.org/officeDocument/2006/relationships/hyperlink" Target="https://www.screenaustralia.gov.au/screen-australia/about-us/doing-business-with-us/terms-of-trade" TargetMode="External"/><Relationship Id="rId3" Type="http://schemas.openxmlformats.org/officeDocument/2006/relationships/styles" Target="styles.xml"/><Relationship Id="rId21" Type="http://schemas.openxmlformats.org/officeDocument/2006/relationships/hyperlink" Target="https://www.screenaustralia.gov.au/screen-australia/about-us/doing-business-with-us/information-for-applicant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ternational@screenaustralia.gov.au" TargetMode="External"/><Relationship Id="rId17" Type="http://schemas.openxmlformats.org/officeDocument/2006/relationships/hyperlink" Target="https://www.acma.gov.au/publications/2021-06/guide/documentary-guidelines" TargetMode="External"/><Relationship Id="rId25" Type="http://schemas.openxmlformats.org/officeDocument/2006/relationships/hyperlink" Target="https://screenaustraliafunding.smartygrants.com.au/"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acma.gov.au/publications/2021-06/guide/documentary-guidelines" TargetMode="External"/><Relationship Id="rId20" Type="http://schemas.openxmlformats.org/officeDocument/2006/relationships/hyperlink" Target="https://www.screenaustralia.gov.au/screen-australia/about-us/doing-business-with-us/terms-of-trade" TargetMode="External"/><Relationship Id="rId29" Type="http://schemas.openxmlformats.org/officeDocument/2006/relationships/hyperlink" Target="https://www.screenaustralia.gov.au/sa/about-us/corporate-documents/policies/privacy/privacy-not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reenaustralia.gov.au/screen-australia/about-us/doing-business-with-us/information-for-recipients" TargetMode="External"/><Relationship Id="rId24" Type="http://schemas.openxmlformats.org/officeDocument/2006/relationships/hyperlink" Target="https://screenaustraliafunding.smartygrants.com.au/"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reenaustralia.gov.au/screen-australia/about-us/doing-business-with-us/information-for-recipients" TargetMode="External"/><Relationship Id="rId23" Type="http://schemas.openxmlformats.org/officeDocument/2006/relationships/hyperlink" Target="https://screenaustraliafunding.smartygrants.com.au/" TargetMode="External"/><Relationship Id="rId28" Type="http://schemas.openxmlformats.org/officeDocument/2006/relationships/hyperlink" Target="https://www.screenaustralia.gov.au/screen-australia/about-us/doing-business-with-us/information-for-recipients" TargetMode="External"/><Relationship Id="rId10" Type="http://schemas.openxmlformats.org/officeDocument/2006/relationships/hyperlink" Target="https://www.screenaustralia.gov.au/screen-australia/about-us/doing-business-with-us/information-for-applicants" TargetMode="External"/><Relationship Id="rId19" Type="http://schemas.openxmlformats.org/officeDocument/2006/relationships/hyperlink" Target="https://www.acma.gov.au/publications/2021-06/guide/documentary-guideline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creenaustralia.gov.au/about-us/doing-business-with-us/terms-of-trade" TargetMode="External"/><Relationship Id="rId14" Type="http://schemas.openxmlformats.org/officeDocument/2006/relationships/hyperlink" Target="https://www.screenaustralia.gov.au/screen-australia/about-us/doing-business-with-us/information-for-applicants" TargetMode="External"/><Relationship Id="rId22" Type="http://schemas.openxmlformats.org/officeDocument/2006/relationships/hyperlink" Target="https://www.screenaustralia.gov.au/screen-australia/about-us/doing-business-with-us/information-for-recipients" TargetMode="External"/><Relationship Id="rId27" Type="http://schemas.openxmlformats.org/officeDocument/2006/relationships/hyperlink" Target="https://www.screenaustralia.gov.au/screen-australia/about-us/doing-business-with-us/information-for-applicants" TargetMode="External"/><Relationship Id="rId30" Type="http://schemas.openxmlformats.org/officeDocument/2006/relationships/hyperlink" Target="https://www.screenaustralia.gov.au/about-us/corporate-documents/policies/privacy"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8CB1D-AC77-43A0-B276-EC82B278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2834</Words>
  <Characters>16155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Screen Australia</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Kirk</dc:creator>
  <cp:keywords/>
  <cp:lastModifiedBy>ilse Scheepers</cp:lastModifiedBy>
  <cp:revision>3</cp:revision>
  <dcterms:created xsi:type="dcterms:W3CDTF">2025-10-08T22:18:00Z</dcterms:created>
  <dcterms:modified xsi:type="dcterms:W3CDTF">2025-10-08T22:25:00Z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Microsoft Word</vt:lpwstr>
  </property>
  <property fmtid="{D5CDD505-2E9C-101B-9397-08002B2CF9AE}" pid="4" name="LastSaved">
    <vt:filetime>2021-10-27T00:00:00Z</vt:filetime>
  </property>
</Properties>
</file>