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2AF4" w14:textId="77777777" w:rsidR="006A277D" w:rsidRDefault="002C2E05" w:rsidP="004352EC">
      <w:pPr>
        <w:pStyle w:val="BodyText"/>
      </w:pPr>
      <w:r>
        <w:rPr>
          <w:noProof/>
        </w:rPr>
        <w:drawing>
          <wp:inline distT="0" distB="0" distL="0" distR="0" wp14:anchorId="7FC11365" wp14:editId="011B052A">
            <wp:extent cx="2893273" cy="866775"/>
            <wp:effectExtent l="0" t="0" r="254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96852" cy="867847"/>
                    </a:xfrm>
                    <a:prstGeom prst="rect">
                      <a:avLst/>
                    </a:prstGeom>
                  </pic:spPr>
                </pic:pic>
              </a:graphicData>
            </a:graphic>
          </wp:inline>
        </w:drawing>
      </w:r>
    </w:p>
    <w:p w14:paraId="3363710F" w14:textId="77777777" w:rsidR="007A2976" w:rsidRDefault="007A2976">
      <w:pPr>
        <w:spacing w:before="7"/>
        <w:ind w:left="1206" w:right="1205"/>
        <w:jc w:val="center"/>
        <w:rPr>
          <w:b/>
          <w:sz w:val="50"/>
          <w:szCs w:val="50"/>
        </w:rPr>
      </w:pPr>
    </w:p>
    <w:p w14:paraId="3BE26390" w14:textId="77777777" w:rsidR="007A2976" w:rsidRDefault="007A2976">
      <w:pPr>
        <w:spacing w:before="7"/>
        <w:ind w:left="1206" w:right="1205"/>
        <w:jc w:val="center"/>
        <w:rPr>
          <w:b/>
          <w:sz w:val="50"/>
          <w:szCs w:val="50"/>
        </w:rPr>
      </w:pPr>
    </w:p>
    <w:p w14:paraId="1421C47C" w14:textId="77777777" w:rsidR="007A2976" w:rsidRDefault="007A2976">
      <w:pPr>
        <w:spacing w:before="7"/>
        <w:ind w:left="1206" w:right="1205"/>
        <w:jc w:val="center"/>
        <w:rPr>
          <w:b/>
          <w:sz w:val="50"/>
          <w:szCs w:val="50"/>
        </w:rPr>
      </w:pPr>
    </w:p>
    <w:p w14:paraId="3B0AA1C6" w14:textId="77777777" w:rsidR="007A2976" w:rsidRDefault="007A2976">
      <w:pPr>
        <w:spacing w:before="7"/>
        <w:ind w:left="1206" w:right="1205"/>
        <w:jc w:val="center"/>
        <w:rPr>
          <w:b/>
          <w:sz w:val="50"/>
          <w:szCs w:val="50"/>
        </w:rPr>
      </w:pPr>
    </w:p>
    <w:p w14:paraId="410EADC1" w14:textId="62837DAF" w:rsidR="006A277D" w:rsidRPr="001E16B7" w:rsidRDefault="007A2976" w:rsidP="001E16B7">
      <w:pPr>
        <w:spacing w:before="7"/>
        <w:ind w:right="1205"/>
        <w:rPr>
          <w:b/>
          <w:sz w:val="50"/>
          <w:szCs w:val="50"/>
        </w:rPr>
      </w:pPr>
      <w:r>
        <w:rPr>
          <w:b/>
          <w:sz w:val="50"/>
          <w:szCs w:val="50"/>
        </w:rPr>
        <w:t xml:space="preserve">International </w:t>
      </w:r>
      <w:r w:rsidR="00BD5E83">
        <w:rPr>
          <w:b/>
          <w:sz w:val="50"/>
          <w:szCs w:val="50"/>
        </w:rPr>
        <w:t>Initiatives</w:t>
      </w:r>
    </w:p>
    <w:p w14:paraId="6B2C9A28" w14:textId="33D734E3" w:rsidR="006A277D" w:rsidRPr="001E16B7" w:rsidRDefault="002C2E05" w:rsidP="001E16B7">
      <w:pPr>
        <w:spacing w:before="1"/>
        <w:ind w:right="1206"/>
        <w:rPr>
          <w:b/>
          <w:sz w:val="50"/>
          <w:szCs w:val="50"/>
        </w:rPr>
      </w:pPr>
      <w:r w:rsidRPr="001E16B7">
        <w:rPr>
          <w:b/>
          <w:sz w:val="50"/>
          <w:szCs w:val="50"/>
        </w:rPr>
        <w:t xml:space="preserve">Global Producers Exchange: </w:t>
      </w:r>
      <w:r w:rsidR="007A2976">
        <w:rPr>
          <w:b/>
          <w:sz w:val="50"/>
          <w:szCs w:val="50"/>
        </w:rPr>
        <w:t>Guidelines</w:t>
      </w:r>
    </w:p>
    <w:p w14:paraId="2922D097" w14:textId="62888007" w:rsidR="006A277D" w:rsidRPr="00AA45C2" w:rsidRDefault="002C2E05" w:rsidP="001E16B7">
      <w:pPr>
        <w:pStyle w:val="BodyText"/>
      </w:pPr>
      <w:r w:rsidRPr="00AA45C2">
        <w:rPr>
          <w:b/>
          <w:bCs/>
        </w:rPr>
        <w:t xml:space="preserve">Issued </w:t>
      </w:r>
      <w:r w:rsidR="001356EF">
        <w:rPr>
          <w:b/>
          <w:bCs/>
        </w:rPr>
        <w:t>28</w:t>
      </w:r>
      <w:r w:rsidR="001356EF" w:rsidRPr="00AA45C2">
        <w:rPr>
          <w:b/>
          <w:bCs/>
        </w:rPr>
        <w:t xml:space="preserve"> </w:t>
      </w:r>
      <w:r w:rsidR="001356EF">
        <w:rPr>
          <w:b/>
          <w:bCs/>
        </w:rPr>
        <w:t>Octo</w:t>
      </w:r>
      <w:r w:rsidR="001356EF" w:rsidRPr="00AA45C2">
        <w:rPr>
          <w:b/>
          <w:bCs/>
        </w:rPr>
        <w:t>ber 202</w:t>
      </w:r>
      <w:r w:rsidR="001356EF">
        <w:rPr>
          <w:b/>
          <w:bCs/>
        </w:rPr>
        <w:t>5</w:t>
      </w:r>
    </w:p>
    <w:p w14:paraId="066797FE" w14:textId="1F9D70FC" w:rsidR="007A2976" w:rsidRDefault="007A2976" w:rsidP="001E16B7">
      <w:pPr>
        <w:pStyle w:val="BodyText"/>
      </w:pPr>
      <w:r w:rsidRPr="00450399">
        <w:t xml:space="preserve">Screen Australia reserves the right to change its program guidelines. Please ensure you check the website for the latest version. These guidelines should be read in conjunction with Screen Australia’s </w:t>
      </w:r>
      <w:hyperlink r:id="rId8">
        <w:r w:rsidRPr="00450399">
          <w:rPr>
            <w:rStyle w:val="Hyperlink"/>
          </w:rPr>
          <w:t>Terms of Trade</w:t>
        </w:r>
      </w:hyperlink>
      <w:r w:rsidRPr="00450399">
        <w:t>.</w:t>
      </w:r>
    </w:p>
    <w:p w14:paraId="760437BB" w14:textId="77777777" w:rsidR="007A2976" w:rsidRPr="00450399" w:rsidRDefault="007A2976" w:rsidP="007A2976">
      <w:pPr>
        <w:rPr>
          <w:sz w:val="24"/>
          <w:szCs w:val="24"/>
        </w:rPr>
      </w:pPr>
    </w:p>
    <w:p w14:paraId="4F3E9DD9" w14:textId="77777777" w:rsidR="007A2976" w:rsidRPr="001E16B7" w:rsidRDefault="007A2976" w:rsidP="001E16B7">
      <w:pPr>
        <w:rPr>
          <w:sz w:val="26"/>
          <w:szCs w:val="26"/>
        </w:rPr>
      </w:pPr>
      <w:r w:rsidRPr="001E16B7">
        <w:rPr>
          <w:b/>
          <w:bCs/>
          <w:sz w:val="28"/>
          <w:szCs w:val="28"/>
        </w:rPr>
        <w:t>Accessibility</w:t>
      </w:r>
    </w:p>
    <w:p w14:paraId="303A7EFA" w14:textId="29A4761E" w:rsidR="007A2976" w:rsidRPr="004228AB" w:rsidRDefault="007A2976" w:rsidP="001E16B7">
      <w:pPr>
        <w:pStyle w:val="BodyText"/>
      </w:pPr>
      <w:r w:rsidRPr="004228AB">
        <w:t xml:space="preserve">If you have accessibility requirements relating to submitting an application, please contact our Program Operations team via email at </w:t>
      </w:r>
      <w:hyperlink r:id="rId9" w:history="1">
        <w:r w:rsidR="001356EF" w:rsidRPr="001E16B7">
          <w:rPr>
            <w:rStyle w:val="Hyperlink"/>
          </w:rPr>
          <w:t>in</w:t>
        </w:r>
        <w:r w:rsidR="001356EF">
          <w:rPr>
            <w:rStyle w:val="Hyperlink"/>
          </w:rPr>
          <w:t>ternational</w:t>
        </w:r>
        <w:r w:rsidR="001356EF" w:rsidRPr="001E16B7">
          <w:rPr>
            <w:rStyle w:val="Hyperlink"/>
          </w:rPr>
          <w:t>@screenaustralia.gov.au</w:t>
        </w:r>
      </w:hyperlink>
      <w:r w:rsidRPr="004228AB">
        <w:t>, or phone 1800 507 901, so we can assist.</w:t>
      </w:r>
    </w:p>
    <w:p w14:paraId="1427783C" w14:textId="77777777" w:rsidR="000E49F5" w:rsidRDefault="000E49F5" w:rsidP="001E16B7">
      <w:pPr>
        <w:pStyle w:val="BodyText"/>
      </w:pPr>
      <w:bookmarkStart w:id="0" w:name="_Toc173229618"/>
      <w:bookmarkStart w:id="1" w:name="_Toc173336783"/>
      <w:bookmarkStart w:id="2" w:name="_Toc173416305"/>
      <w:bookmarkStart w:id="3" w:name="_Toc173416378"/>
      <w:bookmarkStart w:id="4" w:name="_Toc173416457"/>
      <w:bookmarkStart w:id="5" w:name="_Toc173857582"/>
      <w:r>
        <w:br w:type="page"/>
      </w:r>
    </w:p>
    <w:p w14:paraId="29974B4F" w14:textId="77777777" w:rsidR="000E49F5" w:rsidRDefault="000E49F5"/>
    <w:sdt>
      <w:sdtPr>
        <w:rPr>
          <w:rFonts w:ascii="Trebuchet MS" w:eastAsia="Trebuchet MS" w:hAnsi="Trebuchet MS" w:cs="Trebuchet MS"/>
          <w:color w:val="auto"/>
          <w:sz w:val="22"/>
          <w:szCs w:val="22"/>
          <w:lang w:val="en-AU" w:eastAsia="en-AU" w:bidi="en-AU"/>
        </w:rPr>
        <w:id w:val="-1557000053"/>
        <w:docPartObj>
          <w:docPartGallery w:val="Table of Contents"/>
          <w:docPartUnique/>
        </w:docPartObj>
      </w:sdtPr>
      <w:sdtEndPr>
        <w:rPr>
          <w:b/>
          <w:bCs/>
          <w:noProof/>
        </w:rPr>
      </w:sdtEndPr>
      <w:sdtContent>
        <w:p w14:paraId="57C86DCC" w14:textId="05D29C81" w:rsidR="000E49F5" w:rsidRDefault="000E49F5">
          <w:pPr>
            <w:pStyle w:val="TOCHeading"/>
            <w:rPr>
              <w:rFonts w:ascii="Trebuchet MS" w:hAnsi="Trebuchet MS"/>
              <w:b/>
              <w:bCs/>
              <w:color w:val="auto"/>
            </w:rPr>
          </w:pPr>
          <w:r w:rsidRPr="001E16B7">
            <w:rPr>
              <w:rFonts w:ascii="Trebuchet MS" w:hAnsi="Trebuchet MS"/>
              <w:b/>
              <w:bCs/>
              <w:color w:val="auto"/>
            </w:rPr>
            <w:t>Table of Contents</w:t>
          </w:r>
        </w:p>
        <w:p w14:paraId="7BCAB815" w14:textId="77777777" w:rsidR="007420E4" w:rsidRPr="001C687F" w:rsidRDefault="007420E4" w:rsidP="001E16B7"/>
        <w:p w14:paraId="4B884D37" w14:textId="7F5A5F93" w:rsidR="006400A3" w:rsidRDefault="000E49F5">
          <w:pPr>
            <w:pStyle w:val="TOC1"/>
            <w:tabs>
              <w:tab w:val="left" w:pos="440"/>
              <w:tab w:val="right" w:leader="dot" w:pos="901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76259684" w:history="1">
            <w:r w:rsidR="006400A3" w:rsidRPr="00B473B0">
              <w:rPr>
                <w:rStyle w:val="Hyperlink"/>
                <w:noProof/>
              </w:rPr>
              <w:t>1.</w:t>
            </w:r>
            <w:r w:rsidR="006400A3">
              <w:rPr>
                <w:rFonts w:asciiTheme="minorHAnsi" w:eastAsiaTheme="minorEastAsia" w:hAnsiTheme="minorHAnsi" w:cstheme="minorBidi"/>
                <w:noProof/>
                <w:lang w:bidi="ar-SA"/>
              </w:rPr>
              <w:tab/>
            </w:r>
            <w:r w:rsidR="006400A3" w:rsidRPr="00B473B0">
              <w:rPr>
                <w:rStyle w:val="Hyperlink"/>
                <w:noProof/>
              </w:rPr>
              <w:t>About this funding program</w:t>
            </w:r>
            <w:r w:rsidR="006400A3">
              <w:rPr>
                <w:noProof/>
                <w:webHidden/>
              </w:rPr>
              <w:tab/>
            </w:r>
            <w:r w:rsidR="006400A3">
              <w:rPr>
                <w:noProof/>
                <w:webHidden/>
              </w:rPr>
              <w:fldChar w:fldCharType="begin"/>
            </w:r>
            <w:r w:rsidR="006400A3">
              <w:rPr>
                <w:noProof/>
                <w:webHidden/>
              </w:rPr>
              <w:instrText xml:space="preserve"> PAGEREF _Toc176259684 \h </w:instrText>
            </w:r>
            <w:r w:rsidR="006400A3">
              <w:rPr>
                <w:noProof/>
                <w:webHidden/>
              </w:rPr>
            </w:r>
            <w:r w:rsidR="006400A3">
              <w:rPr>
                <w:noProof/>
                <w:webHidden/>
              </w:rPr>
              <w:fldChar w:fldCharType="separate"/>
            </w:r>
            <w:r w:rsidR="006400A3">
              <w:rPr>
                <w:noProof/>
                <w:webHidden/>
              </w:rPr>
              <w:t>3</w:t>
            </w:r>
            <w:r w:rsidR="006400A3">
              <w:rPr>
                <w:noProof/>
                <w:webHidden/>
              </w:rPr>
              <w:fldChar w:fldCharType="end"/>
            </w:r>
          </w:hyperlink>
        </w:p>
        <w:p w14:paraId="47072679" w14:textId="767603DC"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685" w:history="1">
            <w:r w:rsidR="006400A3" w:rsidRPr="00B473B0">
              <w:rPr>
                <w:rStyle w:val="Hyperlink"/>
                <w:noProof/>
              </w:rPr>
              <w:t>1.1.</w:t>
            </w:r>
            <w:r w:rsidR="006400A3">
              <w:rPr>
                <w:rFonts w:asciiTheme="minorHAnsi" w:eastAsiaTheme="minorEastAsia" w:hAnsiTheme="minorHAnsi" w:cstheme="minorBidi"/>
                <w:noProof/>
                <w:lang w:bidi="ar-SA"/>
              </w:rPr>
              <w:tab/>
            </w:r>
            <w:r w:rsidR="006400A3" w:rsidRPr="00B473B0">
              <w:rPr>
                <w:rStyle w:val="Hyperlink"/>
                <w:noProof/>
              </w:rPr>
              <w:t>Overview</w:t>
            </w:r>
            <w:r w:rsidR="006400A3">
              <w:rPr>
                <w:noProof/>
                <w:webHidden/>
              </w:rPr>
              <w:tab/>
            </w:r>
            <w:r w:rsidR="006400A3">
              <w:rPr>
                <w:noProof/>
                <w:webHidden/>
              </w:rPr>
              <w:fldChar w:fldCharType="begin"/>
            </w:r>
            <w:r w:rsidR="006400A3">
              <w:rPr>
                <w:noProof/>
                <w:webHidden/>
              </w:rPr>
              <w:instrText xml:space="preserve"> PAGEREF _Toc176259685 \h </w:instrText>
            </w:r>
            <w:r w:rsidR="006400A3">
              <w:rPr>
                <w:noProof/>
                <w:webHidden/>
              </w:rPr>
            </w:r>
            <w:r w:rsidR="006400A3">
              <w:rPr>
                <w:noProof/>
                <w:webHidden/>
              </w:rPr>
              <w:fldChar w:fldCharType="separate"/>
            </w:r>
            <w:r w:rsidR="006400A3">
              <w:rPr>
                <w:noProof/>
                <w:webHidden/>
              </w:rPr>
              <w:t>3</w:t>
            </w:r>
            <w:r w:rsidR="006400A3">
              <w:rPr>
                <w:noProof/>
                <w:webHidden/>
              </w:rPr>
              <w:fldChar w:fldCharType="end"/>
            </w:r>
          </w:hyperlink>
        </w:p>
        <w:p w14:paraId="785BD495" w14:textId="7256EC37"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686" w:history="1">
            <w:r w:rsidR="006400A3" w:rsidRPr="00B473B0">
              <w:rPr>
                <w:rStyle w:val="Hyperlink"/>
                <w:noProof/>
              </w:rPr>
              <w:t>1.2.</w:t>
            </w:r>
            <w:r w:rsidR="006400A3">
              <w:rPr>
                <w:rFonts w:asciiTheme="minorHAnsi" w:eastAsiaTheme="minorEastAsia" w:hAnsiTheme="minorHAnsi" w:cstheme="minorBidi"/>
                <w:noProof/>
                <w:lang w:bidi="ar-SA"/>
              </w:rPr>
              <w:tab/>
            </w:r>
            <w:r w:rsidR="006400A3" w:rsidRPr="00B473B0">
              <w:rPr>
                <w:rStyle w:val="Hyperlink"/>
                <w:noProof/>
              </w:rPr>
              <w:t>Available support</w:t>
            </w:r>
            <w:r w:rsidR="006400A3">
              <w:rPr>
                <w:noProof/>
                <w:webHidden/>
              </w:rPr>
              <w:tab/>
            </w:r>
            <w:r w:rsidR="006400A3">
              <w:rPr>
                <w:noProof/>
                <w:webHidden/>
              </w:rPr>
              <w:fldChar w:fldCharType="begin"/>
            </w:r>
            <w:r w:rsidR="006400A3">
              <w:rPr>
                <w:noProof/>
                <w:webHidden/>
              </w:rPr>
              <w:instrText xml:space="preserve"> PAGEREF _Toc176259686 \h </w:instrText>
            </w:r>
            <w:r w:rsidR="006400A3">
              <w:rPr>
                <w:noProof/>
                <w:webHidden/>
              </w:rPr>
            </w:r>
            <w:r w:rsidR="006400A3">
              <w:rPr>
                <w:noProof/>
                <w:webHidden/>
              </w:rPr>
              <w:fldChar w:fldCharType="separate"/>
            </w:r>
            <w:r w:rsidR="006400A3">
              <w:rPr>
                <w:noProof/>
                <w:webHidden/>
              </w:rPr>
              <w:t>3</w:t>
            </w:r>
            <w:r w:rsidR="006400A3">
              <w:rPr>
                <w:noProof/>
                <w:webHidden/>
              </w:rPr>
              <w:fldChar w:fldCharType="end"/>
            </w:r>
          </w:hyperlink>
        </w:p>
        <w:p w14:paraId="75F75628" w14:textId="23B35E17" w:rsidR="006400A3" w:rsidRDefault="00EE7356">
          <w:pPr>
            <w:pStyle w:val="TOC1"/>
            <w:tabs>
              <w:tab w:val="left" w:pos="440"/>
              <w:tab w:val="right" w:leader="dot" w:pos="9010"/>
            </w:tabs>
            <w:rPr>
              <w:rFonts w:asciiTheme="minorHAnsi" w:eastAsiaTheme="minorEastAsia" w:hAnsiTheme="minorHAnsi" w:cstheme="minorBidi"/>
              <w:noProof/>
              <w:lang w:bidi="ar-SA"/>
            </w:rPr>
          </w:pPr>
          <w:hyperlink w:anchor="_Toc176259687" w:history="1">
            <w:r w:rsidR="006400A3" w:rsidRPr="00B473B0">
              <w:rPr>
                <w:rStyle w:val="Hyperlink"/>
                <w:noProof/>
              </w:rPr>
              <w:t>2.</w:t>
            </w:r>
            <w:r w:rsidR="006400A3">
              <w:rPr>
                <w:rFonts w:asciiTheme="minorHAnsi" w:eastAsiaTheme="minorEastAsia" w:hAnsiTheme="minorHAnsi" w:cstheme="minorBidi"/>
                <w:noProof/>
                <w:lang w:bidi="ar-SA"/>
              </w:rPr>
              <w:tab/>
            </w:r>
            <w:r w:rsidR="006400A3" w:rsidRPr="00B473B0">
              <w:rPr>
                <w:rStyle w:val="Hyperlink"/>
                <w:noProof/>
              </w:rPr>
              <w:t>Inclusive Storytelling</w:t>
            </w:r>
            <w:r w:rsidR="006400A3">
              <w:rPr>
                <w:noProof/>
                <w:webHidden/>
              </w:rPr>
              <w:tab/>
            </w:r>
            <w:r w:rsidR="006400A3">
              <w:rPr>
                <w:noProof/>
                <w:webHidden/>
              </w:rPr>
              <w:fldChar w:fldCharType="begin"/>
            </w:r>
            <w:r w:rsidR="006400A3">
              <w:rPr>
                <w:noProof/>
                <w:webHidden/>
              </w:rPr>
              <w:instrText xml:space="preserve"> PAGEREF _Toc176259687 \h </w:instrText>
            </w:r>
            <w:r w:rsidR="006400A3">
              <w:rPr>
                <w:noProof/>
                <w:webHidden/>
              </w:rPr>
            </w:r>
            <w:r w:rsidR="006400A3">
              <w:rPr>
                <w:noProof/>
                <w:webHidden/>
              </w:rPr>
              <w:fldChar w:fldCharType="separate"/>
            </w:r>
            <w:r w:rsidR="006400A3">
              <w:rPr>
                <w:noProof/>
                <w:webHidden/>
              </w:rPr>
              <w:t>3</w:t>
            </w:r>
            <w:r w:rsidR="006400A3">
              <w:rPr>
                <w:noProof/>
                <w:webHidden/>
              </w:rPr>
              <w:fldChar w:fldCharType="end"/>
            </w:r>
          </w:hyperlink>
        </w:p>
        <w:p w14:paraId="2CB12A74" w14:textId="5DF48AA3" w:rsidR="006400A3" w:rsidRDefault="00EE7356">
          <w:pPr>
            <w:pStyle w:val="TOC1"/>
            <w:tabs>
              <w:tab w:val="left" w:pos="440"/>
              <w:tab w:val="right" w:leader="dot" w:pos="9010"/>
            </w:tabs>
            <w:rPr>
              <w:rFonts w:asciiTheme="minorHAnsi" w:eastAsiaTheme="minorEastAsia" w:hAnsiTheme="minorHAnsi" w:cstheme="minorBidi"/>
              <w:noProof/>
              <w:lang w:bidi="ar-SA"/>
            </w:rPr>
          </w:pPr>
          <w:hyperlink w:anchor="_Toc176259688" w:history="1">
            <w:r w:rsidR="006400A3" w:rsidRPr="00B473B0">
              <w:rPr>
                <w:rStyle w:val="Hyperlink"/>
                <w:noProof/>
              </w:rPr>
              <w:t>3.</w:t>
            </w:r>
            <w:r w:rsidR="006400A3">
              <w:rPr>
                <w:rFonts w:asciiTheme="minorHAnsi" w:eastAsiaTheme="minorEastAsia" w:hAnsiTheme="minorHAnsi" w:cstheme="minorBidi"/>
                <w:noProof/>
                <w:lang w:bidi="ar-SA"/>
              </w:rPr>
              <w:tab/>
            </w:r>
            <w:r w:rsidR="006400A3" w:rsidRPr="00B473B0">
              <w:rPr>
                <w:rStyle w:val="Hyperlink"/>
                <w:noProof/>
              </w:rPr>
              <w:t>Eligibility</w:t>
            </w:r>
            <w:r w:rsidR="006400A3">
              <w:rPr>
                <w:noProof/>
                <w:webHidden/>
              </w:rPr>
              <w:tab/>
            </w:r>
            <w:r w:rsidR="006400A3">
              <w:rPr>
                <w:noProof/>
                <w:webHidden/>
              </w:rPr>
              <w:fldChar w:fldCharType="begin"/>
            </w:r>
            <w:r w:rsidR="006400A3">
              <w:rPr>
                <w:noProof/>
                <w:webHidden/>
              </w:rPr>
              <w:instrText xml:space="preserve"> PAGEREF _Toc176259688 \h </w:instrText>
            </w:r>
            <w:r w:rsidR="006400A3">
              <w:rPr>
                <w:noProof/>
                <w:webHidden/>
              </w:rPr>
            </w:r>
            <w:r w:rsidR="006400A3">
              <w:rPr>
                <w:noProof/>
                <w:webHidden/>
              </w:rPr>
              <w:fldChar w:fldCharType="separate"/>
            </w:r>
            <w:r w:rsidR="006400A3">
              <w:rPr>
                <w:noProof/>
                <w:webHidden/>
              </w:rPr>
              <w:t>4</w:t>
            </w:r>
            <w:r w:rsidR="006400A3">
              <w:rPr>
                <w:noProof/>
                <w:webHidden/>
              </w:rPr>
              <w:fldChar w:fldCharType="end"/>
            </w:r>
          </w:hyperlink>
        </w:p>
        <w:p w14:paraId="23B6699A" w14:textId="2F41645C"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689" w:history="1">
            <w:r w:rsidR="006400A3" w:rsidRPr="00B473B0">
              <w:rPr>
                <w:rStyle w:val="Hyperlink"/>
                <w:noProof/>
              </w:rPr>
              <w:t>3.1.</w:t>
            </w:r>
            <w:r w:rsidR="006400A3">
              <w:rPr>
                <w:rFonts w:asciiTheme="minorHAnsi" w:eastAsiaTheme="minorEastAsia" w:hAnsiTheme="minorHAnsi" w:cstheme="minorBidi"/>
                <w:noProof/>
                <w:lang w:bidi="ar-SA"/>
              </w:rPr>
              <w:tab/>
            </w:r>
            <w:r w:rsidR="006400A3" w:rsidRPr="00B473B0">
              <w:rPr>
                <w:rStyle w:val="Hyperlink"/>
                <w:noProof/>
              </w:rPr>
              <w:t>Applicant eligibility</w:t>
            </w:r>
            <w:r w:rsidR="006400A3">
              <w:rPr>
                <w:noProof/>
                <w:webHidden/>
              </w:rPr>
              <w:tab/>
            </w:r>
            <w:r w:rsidR="006400A3">
              <w:rPr>
                <w:noProof/>
                <w:webHidden/>
              </w:rPr>
              <w:fldChar w:fldCharType="begin"/>
            </w:r>
            <w:r w:rsidR="006400A3">
              <w:rPr>
                <w:noProof/>
                <w:webHidden/>
              </w:rPr>
              <w:instrText xml:space="preserve"> PAGEREF _Toc176259689 \h </w:instrText>
            </w:r>
            <w:r w:rsidR="006400A3">
              <w:rPr>
                <w:noProof/>
                <w:webHidden/>
              </w:rPr>
            </w:r>
            <w:r w:rsidR="006400A3">
              <w:rPr>
                <w:noProof/>
                <w:webHidden/>
              </w:rPr>
              <w:fldChar w:fldCharType="separate"/>
            </w:r>
            <w:r w:rsidR="006400A3">
              <w:rPr>
                <w:noProof/>
                <w:webHidden/>
              </w:rPr>
              <w:t>4</w:t>
            </w:r>
            <w:r w:rsidR="006400A3">
              <w:rPr>
                <w:noProof/>
                <w:webHidden/>
              </w:rPr>
              <w:fldChar w:fldCharType="end"/>
            </w:r>
          </w:hyperlink>
        </w:p>
        <w:p w14:paraId="27FDFB09" w14:textId="7C139740" w:rsidR="006400A3" w:rsidRDefault="00EE7356">
          <w:pPr>
            <w:pStyle w:val="TOC3"/>
            <w:tabs>
              <w:tab w:val="right" w:leader="dot" w:pos="9010"/>
            </w:tabs>
            <w:rPr>
              <w:rFonts w:asciiTheme="minorHAnsi" w:eastAsiaTheme="minorEastAsia" w:hAnsiTheme="minorHAnsi" w:cstheme="minorBidi"/>
              <w:noProof/>
              <w:lang w:bidi="ar-SA"/>
            </w:rPr>
          </w:pPr>
          <w:hyperlink w:anchor="_Toc176259690" w:history="1">
            <w:r w:rsidR="006400A3" w:rsidRPr="00B473B0">
              <w:rPr>
                <w:rStyle w:val="Hyperlink"/>
                <w:noProof/>
              </w:rPr>
              <w:t>3.1.1. Eligible applicants</w:t>
            </w:r>
            <w:r w:rsidR="006400A3">
              <w:rPr>
                <w:noProof/>
                <w:webHidden/>
              </w:rPr>
              <w:tab/>
            </w:r>
            <w:r w:rsidR="006400A3">
              <w:rPr>
                <w:noProof/>
                <w:webHidden/>
              </w:rPr>
              <w:fldChar w:fldCharType="begin"/>
            </w:r>
            <w:r w:rsidR="006400A3">
              <w:rPr>
                <w:noProof/>
                <w:webHidden/>
              </w:rPr>
              <w:instrText xml:space="preserve"> PAGEREF _Toc176259690 \h </w:instrText>
            </w:r>
            <w:r w:rsidR="006400A3">
              <w:rPr>
                <w:noProof/>
                <w:webHidden/>
              </w:rPr>
            </w:r>
            <w:r w:rsidR="006400A3">
              <w:rPr>
                <w:noProof/>
                <w:webHidden/>
              </w:rPr>
              <w:fldChar w:fldCharType="separate"/>
            </w:r>
            <w:r w:rsidR="006400A3">
              <w:rPr>
                <w:noProof/>
                <w:webHidden/>
              </w:rPr>
              <w:t>4</w:t>
            </w:r>
            <w:r w:rsidR="006400A3">
              <w:rPr>
                <w:noProof/>
                <w:webHidden/>
              </w:rPr>
              <w:fldChar w:fldCharType="end"/>
            </w:r>
          </w:hyperlink>
        </w:p>
        <w:p w14:paraId="559443B0" w14:textId="560571FA" w:rsidR="006400A3" w:rsidRDefault="00EE7356">
          <w:pPr>
            <w:pStyle w:val="TOC3"/>
            <w:tabs>
              <w:tab w:val="right" w:leader="dot" w:pos="9010"/>
            </w:tabs>
            <w:rPr>
              <w:rFonts w:asciiTheme="minorHAnsi" w:eastAsiaTheme="minorEastAsia" w:hAnsiTheme="minorHAnsi" w:cstheme="minorBidi"/>
              <w:noProof/>
              <w:lang w:bidi="ar-SA"/>
            </w:rPr>
          </w:pPr>
          <w:hyperlink w:anchor="_Toc176259691" w:history="1">
            <w:r w:rsidR="006400A3" w:rsidRPr="00B473B0">
              <w:rPr>
                <w:rStyle w:val="Hyperlink"/>
                <w:noProof/>
              </w:rPr>
              <w:t>3.1.2.</w:t>
            </w:r>
            <w:r w:rsidR="006400A3">
              <w:rPr>
                <w:rStyle w:val="Hyperlink"/>
                <w:noProof/>
              </w:rPr>
              <w:t xml:space="preserve"> </w:t>
            </w:r>
            <w:hyperlink w:anchor="_Toc176259692" w:history="1">
              <w:r w:rsidR="006400A3" w:rsidRPr="001E16B7">
                <w:rPr>
                  <w:rStyle w:val="Hyperlink"/>
                  <w:noProof/>
                  <w:color w:val="auto"/>
                  <w:u w:val="none"/>
                </w:rPr>
                <w:t>Ineligible applicants</w:t>
              </w:r>
              <w:r w:rsidR="006400A3" w:rsidRPr="006400A3">
                <w:rPr>
                  <w:noProof/>
                  <w:webHidden/>
                </w:rPr>
                <w:tab/>
              </w:r>
            </w:hyperlink>
            <w:r w:rsidR="006400A3">
              <w:rPr>
                <w:noProof/>
                <w:webHidden/>
              </w:rPr>
              <w:fldChar w:fldCharType="begin"/>
            </w:r>
            <w:r w:rsidR="006400A3">
              <w:rPr>
                <w:noProof/>
                <w:webHidden/>
              </w:rPr>
              <w:instrText xml:space="preserve"> PAGEREF _Toc176259691 \h </w:instrText>
            </w:r>
            <w:r w:rsidR="006400A3">
              <w:rPr>
                <w:noProof/>
                <w:webHidden/>
              </w:rPr>
            </w:r>
            <w:r w:rsidR="006400A3">
              <w:rPr>
                <w:noProof/>
                <w:webHidden/>
              </w:rPr>
              <w:fldChar w:fldCharType="separate"/>
            </w:r>
            <w:r w:rsidR="006400A3">
              <w:rPr>
                <w:noProof/>
                <w:webHidden/>
              </w:rPr>
              <w:t>5</w:t>
            </w:r>
            <w:r w:rsidR="006400A3">
              <w:rPr>
                <w:noProof/>
                <w:webHidden/>
              </w:rPr>
              <w:fldChar w:fldCharType="end"/>
            </w:r>
          </w:hyperlink>
        </w:p>
        <w:p w14:paraId="6EFC513F" w14:textId="09F9FCA0" w:rsidR="006400A3" w:rsidRDefault="00EE7356">
          <w:pPr>
            <w:pStyle w:val="TOC1"/>
            <w:tabs>
              <w:tab w:val="left" w:pos="440"/>
              <w:tab w:val="right" w:leader="dot" w:pos="9010"/>
            </w:tabs>
            <w:rPr>
              <w:rFonts w:asciiTheme="minorHAnsi" w:eastAsiaTheme="minorEastAsia" w:hAnsiTheme="minorHAnsi" w:cstheme="minorBidi"/>
              <w:noProof/>
              <w:lang w:bidi="ar-SA"/>
            </w:rPr>
          </w:pPr>
          <w:hyperlink w:anchor="_Toc176259711" w:history="1">
            <w:r w:rsidR="006400A3" w:rsidRPr="00B473B0">
              <w:rPr>
                <w:rStyle w:val="Hyperlink"/>
                <w:noProof/>
              </w:rPr>
              <w:t>4.</w:t>
            </w:r>
            <w:r w:rsidR="006400A3">
              <w:rPr>
                <w:rFonts w:asciiTheme="minorHAnsi" w:eastAsiaTheme="minorEastAsia" w:hAnsiTheme="minorHAnsi" w:cstheme="minorBidi"/>
                <w:noProof/>
                <w:lang w:bidi="ar-SA"/>
              </w:rPr>
              <w:tab/>
            </w:r>
            <w:r w:rsidR="006400A3" w:rsidRPr="00B473B0">
              <w:rPr>
                <w:rStyle w:val="Hyperlink"/>
                <w:noProof/>
              </w:rPr>
              <w:t>Application Process</w:t>
            </w:r>
            <w:r w:rsidR="006400A3">
              <w:rPr>
                <w:noProof/>
                <w:webHidden/>
              </w:rPr>
              <w:tab/>
            </w:r>
            <w:r w:rsidR="006400A3">
              <w:rPr>
                <w:noProof/>
                <w:webHidden/>
              </w:rPr>
              <w:fldChar w:fldCharType="begin"/>
            </w:r>
            <w:r w:rsidR="006400A3">
              <w:rPr>
                <w:noProof/>
                <w:webHidden/>
              </w:rPr>
              <w:instrText xml:space="preserve"> PAGEREF _Toc176259711 \h </w:instrText>
            </w:r>
            <w:r w:rsidR="006400A3">
              <w:rPr>
                <w:noProof/>
                <w:webHidden/>
              </w:rPr>
            </w:r>
            <w:r w:rsidR="006400A3">
              <w:rPr>
                <w:noProof/>
                <w:webHidden/>
              </w:rPr>
              <w:fldChar w:fldCharType="separate"/>
            </w:r>
            <w:r w:rsidR="006400A3">
              <w:rPr>
                <w:noProof/>
                <w:webHidden/>
              </w:rPr>
              <w:t>5</w:t>
            </w:r>
            <w:r w:rsidR="006400A3">
              <w:rPr>
                <w:noProof/>
                <w:webHidden/>
              </w:rPr>
              <w:fldChar w:fldCharType="end"/>
            </w:r>
          </w:hyperlink>
        </w:p>
        <w:p w14:paraId="60C5D3D2" w14:textId="0FFFA1BE"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712" w:history="1">
            <w:r w:rsidR="006400A3" w:rsidRPr="00B473B0">
              <w:rPr>
                <w:rStyle w:val="Hyperlink"/>
                <w:noProof/>
              </w:rPr>
              <w:t>4.1.</w:t>
            </w:r>
            <w:r w:rsidR="006400A3">
              <w:rPr>
                <w:rFonts w:asciiTheme="minorHAnsi" w:eastAsiaTheme="minorEastAsia" w:hAnsiTheme="minorHAnsi" w:cstheme="minorBidi"/>
                <w:noProof/>
                <w:lang w:bidi="ar-SA"/>
              </w:rPr>
              <w:tab/>
            </w:r>
            <w:r w:rsidR="006400A3" w:rsidRPr="00B473B0">
              <w:rPr>
                <w:rStyle w:val="Hyperlink"/>
                <w:noProof/>
              </w:rPr>
              <w:t>How to apply</w:t>
            </w:r>
            <w:r w:rsidR="006400A3">
              <w:rPr>
                <w:noProof/>
                <w:webHidden/>
              </w:rPr>
              <w:tab/>
            </w:r>
            <w:r w:rsidR="006400A3">
              <w:rPr>
                <w:noProof/>
                <w:webHidden/>
              </w:rPr>
              <w:fldChar w:fldCharType="begin"/>
            </w:r>
            <w:r w:rsidR="006400A3">
              <w:rPr>
                <w:noProof/>
                <w:webHidden/>
              </w:rPr>
              <w:instrText xml:space="preserve"> PAGEREF _Toc176259712 \h </w:instrText>
            </w:r>
            <w:r w:rsidR="006400A3">
              <w:rPr>
                <w:noProof/>
                <w:webHidden/>
              </w:rPr>
            </w:r>
            <w:r w:rsidR="006400A3">
              <w:rPr>
                <w:noProof/>
                <w:webHidden/>
              </w:rPr>
              <w:fldChar w:fldCharType="separate"/>
            </w:r>
            <w:r w:rsidR="006400A3">
              <w:rPr>
                <w:noProof/>
                <w:webHidden/>
              </w:rPr>
              <w:t>5</w:t>
            </w:r>
            <w:r w:rsidR="006400A3">
              <w:rPr>
                <w:noProof/>
                <w:webHidden/>
              </w:rPr>
              <w:fldChar w:fldCharType="end"/>
            </w:r>
          </w:hyperlink>
        </w:p>
        <w:p w14:paraId="205C1BE6" w14:textId="4EB0A999"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713" w:history="1">
            <w:r w:rsidR="006400A3" w:rsidRPr="00B473B0">
              <w:rPr>
                <w:rStyle w:val="Hyperlink"/>
                <w:noProof/>
              </w:rPr>
              <w:t>4.2.</w:t>
            </w:r>
            <w:r w:rsidR="006400A3">
              <w:rPr>
                <w:rFonts w:asciiTheme="minorHAnsi" w:eastAsiaTheme="minorEastAsia" w:hAnsiTheme="minorHAnsi" w:cstheme="minorBidi"/>
                <w:noProof/>
                <w:lang w:bidi="ar-SA"/>
              </w:rPr>
              <w:tab/>
            </w:r>
            <w:r w:rsidR="006400A3" w:rsidRPr="00B473B0">
              <w:rPr>
                <w:rStyle w:val="Hyperlink"/>
                <w:noProof/>
              </w:rPr>
              <w:t>Application Form</w:t>
            </w:r>
            <w:r w:rsidR="006400A3">
              <w:rPr>
                <w:noProof/>
                <w:webHidden/>
              </w:rPr>
              <w:tab/>
            </w:r>
            <w:r w:rsidR="006400A3">
              <w:rPr>
                <w:noProof/>
                <w:webHidden/>
              </w:rPr>
              <w:fldChar w:fldCharType="begin"/>
            </w:r>
            <w:r w:rsidR="006400A3">
              <w:rPr>
                <w:noProof/>
                <w:webHidden/>
              </w:rPr>
              <w:instrText xml:space="preserve"> PAGEREF _Toc176259713 \h </w:instrText>
            </w:r>
            <w:r w:rsidR="006400A3">
              <w:rPr>
                <w:noProof/>
                <w:webHidden/>
              </w:rPr>
            </w:r>
            <w:r w:rsidR="006400A3">
              <w:rPr>
                <w:noProof/>
                <w:webHidden/>
              </w:rPr>
              <w:fldChar w:fldCharType="separate"/>
            </w:r>
            <w:r w:rsidR="006400A3">
              <w:rPr>
                <w:noProof/>
                <w:webHidden/>
              </w:rPr>
              <w:t>5</w:t>
            </w:r>
            <w:r w:rsidR="006400A3">
              <w:rPr>
                <w:noProof/>
                <w:webHidden/>
              </w:rPr>
              <w:fldChar w:fldCharType="end"/>
            </w:r>
          </w:hyperlink>
        </w:p>
        <w:p w14:paraId="08A6FCA8" w14:textId="690F0EFF"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714" w:history="1">
            <w:r w:rsidR="006400A3" w:rsidRPr="00B473B0">
              <w:rPr>
                <w:rStyle w:val="Hyperlink"/>
                <w:noProof/>
              </w:rPr>
              <w:t>4.3.</w:t>
            </w:r>
            <w:r w:rsidR="006400A3">
              <w:rPr>
                <w:rFonts w:asciiTheme="minorHAnsi" w:eastAsiaTheme="minorEastAsia" w:hAnsiTheme="minorHAnsi" w:cstheme="minorBidi"/>
                <w:noProof/>
                <w:lang w:bidi="ar-SA"/>
              </w:rPr>
              <w:tab/>
            </w:r>
            <w:r w:rsidR="006400A3" w:rsidRPr="00B473B0">
              <w:rPr>
                <w:rStyle w:val="Hyperlink"/>
                <w:noProof/>
              </w:rPr>
              <w:t>Required Materials</w:t>
            </w:r>
            <w:r w:rsidR="006400A3">
              <w:rPr>
                <w:noProof/>
                <w:webHidden/>
              </w:rPr>
              <w:tab/>
            </w:r>
            <w:r w:rsidR="006400A3">
              <w:rPr>
                <w:noProof/>
                <w:webHidden/>
              </w:rPr>
              <w:fldChar w:fldCharType="begin"/>
            </w:r>
            <w:r w:rsidR="006400A3">
              <w:rPr>
                <w:noProof/>
                <w:webHidden/>
              </w:rPr>
              <w:instrText xml:space="preserve"> PAGEREF _Toc176259714 \h </w:instrText>
            </w:r>
            <w:r w:rsidR="006400A3">
              <w:rPr>
                <w:noProof/>
                <w:webHidden/>
              </w:rPr>
            </w:r>
            <w:r w:rsidR="006400A3">
              <w:rPr>
                <w:noProof/>
                <w:webHidden/>
              </w:rPr>
              <w:fldChar w:fldCharType="separate"/>
            </w:r>
            <w:r w:rsidR="006400A3">
              <w:rPr>
                <w:noProof/>
                <w:webHidden/>
              </w:rPr>
              <w:t>6</w:t>
            </w:r>
            <w:r w:rsidR="006400A3">
              <w:rPr>
                <w:noProof/>
                <w:webHidden/>
              </w:rPr>
              <w:fldChar w:fldCharType="end"/>
            </w:r>
          </w:hyperlink>
        </w:p>
        <w:p w14:paraId="0937720E" w14:textId="6C21C974" w:rsidR="006400A3" w:rsidRDefault="00EE7356">
          <w:pPr>
            <w:pStyle w:val="TOC1"/>
            <w:tabs>
              <w:tab w:val="left" w:pos="440"/>
              <w:tab w:val="right" w:leader="dot" w:pos="9010"/>
            </w:tabs>
            <w:rPr>
              <w:rFonts w:asciiTheme="minorHAnsi" w:eastAsiaTheme="minorEastAsia" w:hAnsiTheme="minorHAnsi" w:cstheme="minorBidi"/>
              <w:noProof/>
              <w:lang w:bidi="ar-SA"/>
            </w:rPr>
          </w:pPr>
          <w:hyperlink w:anchor="_Toc176259715" w:history="1">
            <w:r w:rsidR="006400A3" w:rsidRPr="00B473B0">
              <w:rPr>
                <w:rStyle w:val="Hyperlink"/>
                <w:noProof/>
              </w:rPr>
              <w:t>5.</w:t>
            </w:r>
            <w:r w:rsidR="006400A3">
              <w:rPr>
                <w:rFonts w:asciiTheme="minorHAnsi" w:eastAsiaTheme="minorEastAsia" w:hAnsiTheme="minorHAnsi" w:cstheme="minorBidi"/>
                <w:noProof/>
                <w:lang w:bidi="ar-SA"/>
              </w:rPr>
              <w:tab/>
            </w:r>
            <w:r w:rsidR="006400A3" w:rsidRPr="00B473B0">
              <w:rPr>
                <w:rStyle w:val="Hyperlink"/>
                <w:noProof/>
              </w:rPr>
              <w:t>Assessment</w:t>
            </w:r>
            <w:r w:rsidR="006400A3">
              <w:rPr>
                <w:noProof/>
                <w:webHidden/>
              </w:rPr>
              <w:tab/>
            </w:r>
            <w:r w:rsidR="006400A3">
              <w:rPr>
                <w:noProof/>
                <w:webHidden/>
              </w:rPr>
              <w:fldChar w:fldCharType="begin"/>
            </w:r>
            <w:r w:rsidR="006400A3">
              <w:rPr>
                <w:noProof/>
                <w:webHidden/>
              </w:rPr>
              <w:instrText xml:space="preserve"> PAGEREF _Toc176259715 \h </w:instrText>
            </w:r>
            <w:r w:rsidR="006400A3">
              <w:rPr>
                <w:noProof/>
                <w:webHidden/>
              </w:rPr>
            </w:r>
            <w:r w:rsidR="006400A3">
              <w:rPr>
                <w:noProof/>
                <w:webHidden/>
              </w:rPr>
              <w:fldChar w:fldCharType="separate"/>
            </w:r>
            <w:r w:rsidR="006400A3">
              <w:rPr>
                <w:noProof/>
                <w:webHidden/>
              </w:rPr>
              <w:t>6</w:t>
            </w:r>
            <w:r w:rsidR="006400A3">
              <w:rPr>
                <w:noProof/>
                <w:webHidden/>
              </w:rPr>
              <w:fldChar w:fldCharType="end"/>
            </w:r>
          </w:hyperlink>
        </w:p>
        <w:p w14:paraId="2F1F3F54" w14:textId="5C1685FA"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716" w:history="1">
            <w:r w:rsidR="006400A3" w:rsidRPr="00B473B0">
              <w:rPr>
                <w:rStyle w:val="Hyperlink"/>
                <w:noProof/>
              </w:rPr>
              <w:t>5.1.</w:t>
            </w:r>
            <w:r w:rsidR="006400A3">
              <w:rPr>
                <w:rFonts w:asciiTheme="minorHAnsi" w:eastAsiaTheme="minorEastAsia" w:hAnsiTheme="minorHAnsi" w:cstheme="minorBidi"/>
                <w:noProof/>
                <w:lang w:bidi="ar-SA"/>
              </w:rPr>
              <w:tab/>
            </w:r>
            <w:r w:rsidR="006400A3" w:rsidRPr="00B473B0">
              <w:rPr>
                <w:rStyle w:val="Hyperlink"/>
                <w:noProof/>
              </w:rPr>
              <w:t>Assessment Process</w:t>
            </w:r>
            <w:r w:rsidR="006400A3">
              <w:rPr>
                <w:noProof/>
                <w:webHidden/>
              </w:rPr>
              <w:tab/>
            </w:r>
            <w:r w:rsidR="006400A3">
              <w:rPr>
                <w:noProof/>
                <w:webHidden/>
              </w:rPr>
              <w:fldChar w:fldCharType="begin"/>
            </w:r>
            <w:r w:rsidR="006400A3">
              <w:rPr>
                <w:noProof/>
                <w:webHidden/>
              </w:rPr>
              <w:instrText xml:space="preserve"> PAGEREF _Toc176259716 \h </w:instrText>
            </w:r>
            <w:r w:rsidR="006400A3">
              <w:rPr>
                <w:noProof/>
                <w:webHidden/>
              </w:rPr>
            </w:r>
            <w:r w:rsidR="006400A3">
              <w:rPr>
                <w:noProof/>
                <w:webHidden/>
              </w:rPr>
              <w:fldChar w:fldCharType="separate"/>
            </w:r>
            <w:r w:rsidR="006400A3">
              <w:rPr>
                <w:noProof/>
                <w:webHidden/>
              </w:rPr>
              <w:t>6</w:t>
            </w:r>
            <w:r w:rsidR="006400A3">
              <w:rPr>
                <w:noProof/>
                <w:webHidden/>
              </w:rPr>
              <w:fldChar w:fldCharType="end"/>
            </w:r>
          </w:hyperlink>
        </w:p>
        <w:p w14:paraId="5CCD54DA" w14:textId="42481394"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718" w:history="1">
            <w:r w:rsidR="006400A3" w:rsidRPr="00B473B0">
              <w:rPr>
                <w:rStyle w:val="Hyperlink"/>
                <w:noProof/>
              </w:rPr>
              <w:t>5.2.</w:t>
            </w:r>
            <w:r w:rsidR="006400A3">
              <w:rPr>
                <w:rFonts w:asciiTheme="minorHAnsi" w:eastAsiaTheme="minorEastAsia" w:hAnsiTheme="minorHAnsi" w:cstheme="minorBidi"/>
                <w:noProof/>
                <w:lang w:bidi="ar-SA"/>
              </w:rPr>
              <w:tab/>
            </w:r>
            <w:r w:rsidR="006400A3" w:rsidRPr="00B473B0">
              <w:rPr>
                <w:rStyle w:val="Hyperlink"/>
                <w:noProof/>
              </w:rPr>
              <w:t>Assessment Criteria</w:t>
            </w:r>
            <w:r w:rsidR="006400A3">
              <w:rPr>
                <w:noProof/>
                <w:webHidden/>
              </w:rPr>
              <w:tab/>
            </w:r>
            <w:r w:rsidR="006400A3">
              <w:rPr>
                <w:noProof/>
                <w:webHidden/>
              </w:rPr>
              <w:fldChar w:fldCharType="begin"/>
            </w:r>
            <w:r w:rsidR="006400A3">
              <w:rPr>
                <w:noProof/>
                <w:webHidden/>
              </w:rPr>
              <w:instrText xml:space="preserve"> PAGEREF _Toc176259718 \h </w:instrText>
            </w:r>
            <w:r w:rsidR="006400A3">
              <w:rPr>
                <w:noProof/>
                <w:webHidden/>
              </w:rPr>
            </w:r>
            <w:r w:rsidR="006400A3">
              <w:rPr>
                <w:noProof/>
                <w:webHidden/>
              </w:rPr>
              <w:fldChar w:fldCharType="separate"/>
            </w:r>
            <w:r w:rsidR="006400A3">
              <w:rPr>
                <w:noProof/>
                <w:webHidden/>
              </w:rPr>
              <w:t>6</w:t>
            </w:r>
            <w:r w:rsidR="006400A3">
              <w:rPr>
                <w:noProof/>
                <w:webHidden/>
              </w:rPr>
              <w:fldChar w:fldCharType="end"/>
            </w:r>
          </w:hyperlink>
        </w:p>
        <w:p w14:paraId="4C3D1925" w14:textId="03B04BDF"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719" w:history="1">
            <w:r w:rsidR="006400A3" w:rsidRPr="00B473B0">
              <w:rPr>
                <w:rStyle w:val="Hyperlink"/>
                <w:noProof/>
              </w:rPr>
              <w:t>5.3.</w:t>
            </w:r>
            <w:r w:rsidR="006400A3">
              <w:rPr>
                <w:rFonts w:asciiTheme="minorHAnsi" w:eastAsiaTheme="minorEastAsia" w:hAnsiTheme="minorHAnsi" w:cstheme="minorBidi"/>
                <w:noProof/>
                <w:lang w:bidi="ar-SA"/>
              </w:rPr>
              <w:tab/>
            </w:r>
            <w:r w:rsidR="006400A3" w:rsidRPr="00B473B0">
              <w:rPr>
                <w:rStyle w:val="Hyperlink"/>
                <w:noProof/>
              </w:rPr>
              <w:t>Assessment priorities</w:t>
            </w:r>
            <w:r w:rsidR="006400A3">
              <w:rPr>
                <w:noProof/>
                <w:webHidden/>
              </w:rPr>
              <w:tab/>
            </w:r>
            <w:r w:rsidR="006400A3">
              <w:rPr>
                <w:noProof/>
                <w:webHidden/>
              </w:rPr>
              <w:fldChar w:fldCharType="begin"/>
            </w:r>
            <w:r w:rsidR="006400A3">
              <w:rPr>
                <w:noProof/>
                <w:webHidden/>
              </w:rPr>
              <w:instrText xml:space="preserve"> PAGEREF _Toc176259719 \h </w:instrText>
            </w:r>
            <w:r w:rsidR="006400A3">
              <w:rPr>
                <w:noProof/>
                <w:webHidden/>
              </w:rPr>
            </w:r>
            <w:r w:rsidR="006400A3">
              <w:rPr>
                <w:noProof/>
                <w:webHidden/>
              </w:rPr>
              <w:fldChar w:fldCharType="separate"/>
            </w:r>
            <w:r w:rsidR="006400A3">
              <w:rPr>
                <w:noProof/>
                <w:webHidden/>
              </w:rPr>
              <w:t>7</w:t>
            </w:r>
            <w:r w:rsidR="006400A3">
              <w:rPr>
                <w:noProof/>
                <w:webHidden/>
              </w:rPr>
              <w:fldChar w:fldCharType="end"/>
            </w:r>
          </w:hyperlink>
        </w:p>
        <w:p w14:paraId="5EFA7422" w14:textId="478229F8"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721" w:history="1">
            <w:r w:rsidR="006400A3" w:rsidRPr="00B473B0">
              <w:rPr>
                <w:rStyle w:val="Hyperlink"/>
                <w:noProof/>
              </w:rPr>
              <w:t>5.4.</w:t>
            </w:r>
            <w:r w:rsidR="006400A3">
              <w:rPr>
                <w:rFonts w:asciiTheme="minorHAnsi" w:eastAsiaTheme="minorEastAsia" w:hAnsiTheme="minorHAnsi" w:cstheme="minorBidi"/>
                <w:noProof/>
                <w:lang w:bidi="ar-SA"/>
              </w:rPr>
              <w:tab/>
            </w:r>
            <w:r w:rsidR="006400A3" w:rsidRPr="00B473B0">
              <w:rPr>
                <w:rStyle w:val="Hyperlink"/>
                <w:noProof/>
              </w:rPr>
              <w:t>Decision and Notification</w:t>
            </w:r>
            <w:r w:rsidR="006400A3">
              <w:rPr>
                <w:noProof/>
                <w:webHidden/>
              </w:rPr>
              <w:tab/>
            </w:r>
            <w:r w:rsidR="006400A3">
              <w:rPr>
                <w:noProof/>
                <w:webHidden/>
              </w:rPr>
              <w:fldChar w:fldCharType="begin"/>
            </w:r>
            <w:r w:rsidR="006400A3">
              <w:rPr>
                <w:noProof/>
                <w:webHidden/>
              </w:rPr>
              <w:instrText xml:space="preserve"> PAGEREF _Toc176259721 \h </w:instrText>
            </w:r>
            <w:r w:rsidR="006400A3">
              <w:rPr>
                <w:noProof/>
                <w:webHidden/>
              </w:rPr>
            </w:r>
            <w:r w:rsidR="006400A3">
              <w:rPr>
                <w:noProof/>
                <w:webHidden/>
              </w:rPr>
              <w:fldChar w:fldCharType="separate"/>
            </w:r>
            <w:r w:rsidR="006400A3">
              <w:rPr>
                <w:noProof/>
                <w:webHidden/>
              </w:rPr>
              <w:t>7</w:t>
            </w:r>
            <w:r w:rsidR="006400A3">
              <w:rPr>
                <w:noProof/>
                <w:webHidden/>
              </w:rPr>
              <w:fldChar w:fldCharType="end"/>
            </w:r>
          </w:hyperlink>
        </w:p>
        <w:p w14:paraId="4946386F" w14:textId="7EEAAEC8" w:rsidR="006400A3" w:rsidRDefault="00EE7356">
          <w:pPr>
            <w:pStyle w:val="TOC3"/>
            <w:tabs>
              <w:tab w:val="right" w:leader="dot" w:pos="9010"/>
            </w:tabs>
            <w:rPr>
              <w:rFonts w:asciiTheme="minorHAnsi" w:eastAsiaTheme="minorEastAsia" w:hAnsiTheme="minorHAnsi" w:cstheme="minorBidi"/>
              <w:noProof/>
              <w:lang w:bidi="ar-SA"/>
            </w:rPr>
          </w:pPr>
          <w:hyperlink w:anchor="_Toc176259722" w:history="1">
            <w:r w:rsidR="006400A3" w:rsidRPr="00B473B0">
              <w:rPr>
                <w:rStyle w:val="Hyperlink"/>
                <w:noProof/>
              </w:rPr>
              <w:t>6.4.1. Shortlisting</w:t>
            </w:r>
            <w:r w:rsidR="006400A3">
              <w:rPr>
                <w:noProof/>
                <w:webHidden/>
              </w:rPr>
              <w:tab/>
            </w:r>
            <w:r w:rsidR="006400A3">
              <w:rPr>
                <w:noProof/>
                <w:webHidden/>
              </w:rPr>
              <w:fldChar w:fldCharType="begin"/>
            </w:r>
            <w:r w:rsidR="006400A3">
              <w:rPr>
                <w:noProof/>
                <w:webHidden/>
              </w:rPr>
              <w:instrText xml:space="preserve"> PAGEREF _Toc176259722 \h </w:instrText>
            </w:r>
            <w:r w:rsidR="006400A3">
              <w:rPr>
                <w:noProof/>
                <w:webHidden/>
              </w:rPr>
            </w:r>
            <w:r w:rsidR="006400A3">
              <w:rPr>
                <w:noProof/>
                <w:webHidden/>
              </w:rPr>
              <w:fldChar w:fldCharType="separate"/>
            </w:r>
            <w:r w:rsidR="006400A3">
              <w:rPr>
                <w:noProof/>
                <w:webHidden/>
              </w:rPr>
              <w:t>7</w:t>
            </w:r>
            <w:r w:rsidR="006400A3">
              <w:rPr>
                <w:noProof/>
                <w:webHidden/>
              </w:rPr>
              <w:fldChar w:fldCharType="end"/>
            </w:r>
          </w:hyperlink>
        </w:p>
        <w:p w14:paraId="25EFCC5F" w14:textId="3E0EC27B" w:rsidR="006400A3" w:rsidRDefault="00EE7356">
          <w:pPr>
            <w:pStyle w:val="TOC3"/>
            <w:tabs>
              <w:tab w:val="right" w:leader="dot" w:pos="9010"/>
            </w:tabs>
            <w:rPr>
              <w:rFonts w:asciiTheme="minorHAnsi" w:eastAsiaTheme="minorEastAsia" w:hAnsiTheme="minorHAnsi" w:cstheme="minorBidi"/>
              <w:noProof/>
              <w:lang w:bidi="ar-SA"/>
            </w:rPr>
          </w:pPr>
          <w:hyperlink w:anchor="_Toc176259723" w:history="1">
            <w:r w:rsidR="006400A3" w:rsidRPr="00B473B0">
              <w:rPr>
                <w:rStyle w:val="Hyperlink"/>
                <w:noProof/>
              </w:rPr>
              <w:t>6.4.2. Final decision</w:t>
            </w:r>
            <w:r w:rsidR="006400A3">
              <w:rPr>
                <w:noProof/>
                <w:webHidden/>
              </w:rPr>
              <w:tab/>
            </w:r>
            <w:r w:rsidR="006400A3">
              <w:rPr>
                <w:noProof/>
                <w:webHidden/>
              </w:rPr>
              <w:fldChar w:fldCharType="begin"/>
            </w:r>
            <w:r w:rsidR="006400A3">
              <w:rPr>
                <w:noProof/>
                <w:webHidden/>
              </w:rPr>
              <w:instrText xml:space="preserve"> PAGEREF _Toc176259723 \h </w:instrText>
            </w:r>
            <w:r w:rsidR="006400A3">
              <w:rPr>
                <w:noProof/>
                <w:webHidden/>
              </w:rPr>
            </w:r>
            <w:r w:rsidR="006400A3">
              <w:rPr>
                <w:noProof/>
                <w:webHidden/>
              </w:rPr>
              <w:fldChar w:fldCharType="separate"/>
            </w:r>
            <w:r w:rsidR="006400A3">
              <w:rPr>
                <w:noProof/>
                <w:webHidden/>
              </w:rPr>
              <w:t>7</w:t>
            </w:r>
            <w:r w:rsidR="006400A3">
              <w:rPr>
                <w:noProof/>
                <w:webHidden/>
              </w:rPr>
              <w:fldChar w:fldCharType="end"/>
            </w:r>
          </w:hyperlink>
        </w:p>
        <w:p w14:paraId="7B802E60" w14:textId="37B971A5" w:rsidR="006400A3" w:rsidRDefault="00EE7356">
          <w:pPr>
            <w:pStyle w:val="TOC1"/>
            <w:tabs>
              <w:tab w:val="left" w:pos="440"/>
              <w:tab w:val="right" w:leader="dot" w:pos="9010"/>
            </w:tabs>
            <w:rPr>
              <w:rFonts w:asciiTheme="minorHAnsi" w:eastAsiaTheme="minorEastAsia" w:hAnsiTheme="minorHAnsi" w:cstheme="minorBidi"/>
              <w:noProof/>
              <w:lang w:bidi="ar-SA"/>
            </w:rPr>
          </w:pPr>
          <w:hyperlink w:anchor="_Toc176259724" w:history="1">
            <w:r w:rsidR="006400A3" w:rsidRPr="00B473B0">
              <w:rPr>
                <w:rStyle w:val="Hyperlink"/>
                <w:noProof/>
              </w:rPr>
              <w:t>6.</w:t>
            </w:r>
            <w:r w:rsidR="006400A3">
              <w:rPr>
                <w:rFonts w:asciiTheme="minorHAnsi" w:eastAsiaTheme="minorEastAsia" w:hAnsiTheme="minorHAnsi" w:cstheme="minorBidi"/>
                <w:noProof/>
                <w:lang w:bidi="ar-SA"/>
              </w:rPr>
              <w:tab/>
            </w:r>
            <w:r w:rsidR="006400A3" w:rsidRPr="00B473B0">
              <w:rPr>
                <w:rStyle w:val="Hyperlink"/>
                <w:noProof/>
              </w:rPr>
              <w:t>Successful applicants</w:t>
            </w:r>
            <w:r w:rsidR="006400A3">
              <w:rPr>
                <w:noProof/>
                <w:webHidden/>
              </w:rPr>
              <w:tab/>
            </w:r>
            <w:r w:rsidR="006400A3">
              <w:rPr>
                <w:noProof/>
                <w:webHidden/>
              </w:rPr>
              <w:fldChar w:fldCharType="begin"/>
            </w:r>
            <w:r w:rsidR="006400A3">
              <w:rPr>
                <w:noProof/>
                <w:webHidden/>
              </w:rPr>
              <w:instrText xml:space="preserve"> PAGEREF _Toc176259724 \h </w:instrText>
            </w:r>
            <w:r w:rsidR="006400A3">
              <w:rPr>
                <w:noProof/>
                <w:webHidden/>
              </w:rPr>
            </w:r>
            <w:r w:rsidR="006400A3">
              <w:rPr>
                <w:noProof/>
                <w:webHidden/>
              </w:rPr>
              <w:fldChar w:fldCharType="separate"/>
            </w:r>
            <w:r w:rsidR="006400A3">
              <w:rPr>
                <w:noProof/>
                <w:webHidden/>
              </w:rPr>
              <w:t>7</w:t>
            </w:r>
            <w:r w:rsidR="006400A3">
              <w:rPr>
                <w:noProof/>
                <w:webHidden/>
              </w:rPr>
              <w:fldChar w:fldCharType="end"/>
            </w:r>
          </w:hyperlink>
        </w:p>
        <w:p w14:paraId="7F801F38" w14:textId="5D7977A8"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725" w:history="1">
            <w:r w:rsidR="006400A3" w:rsidRPr="00B473B0">
              <w:rPr>
                <w:rStyle w:val="Hyperlink"/>
                <w:noProof/>
              </w:rPr>
              <w:t>6.1.</w:t>
            </w:r>
            <w:r w:rsidR="006400A3">
              <w:rPr>
                <w:rFonts w:asciiTheme="minorHAnsi" w:eastAsiaTheme="minorEastAsia" w:hAnsiTheme="minorHAnsi" w:cstheme="minorBidi"/>
                <w:noProof/>
                <w:lang w:bidi="ar-SA"/>
              </w:rPr>
              <w:tab/>
            </w:r>
            <w:r w:rsidR="006400A3" w:rsidRPr="00B473B0">
              <w:rPr>
                <w:rStyle w:val="Hyperlink"/>
                <w:noProof/>
              </w:rPr>
              <w:t>Contracting</w:t>
            </w:r>
            <w:r w:rsidR="006400A3">
              <w:rPr>
                <w:noProof/>
                <w:webHidden/>
              </w:rPr>
              <w:tab/>
            </w:r>
            <w:r w:rsidR="006400A3">
              <w:rPr>
                <w:noProof/>
                <w:webHidden/>
              </w:rPr>
              <w:fldChar w:fldCharType="begin"/>
            </w:r>
            <w:r w:rsidR="006400A3">
              <w:rPr>
                <w:noProof/>
                <w:webHidden/>
              </w:rPr>
              <w:instrText xml:space="preserve"> PAGEREF _Toc176259725 \h </w:instrText>
            </w:r>
            <w:r w:rsidR="006400A3">
              <w:rPr>
                <w:noProof/>
                <w:webHidden/>
              </w:rPr>
            </w:r>
            <w:r w:rsidR="006400A3">
              <w:rPr>
                <w:noProof/>
                <w:webHidden/>
              </w:rPr>
              <w:fldChar w:fldCharType="separate"/>
            </w:r>
            <w:r w:rsidR="006400A3">
              <w:rPr>
                <w:noProof/>
                <w:webHidden/>
              </w:rPr>
              <w:t>7</w:t>
            </w:r>
            <w:r w:rsidR="006400A3">
              <w:rPr>
                <w:noProof/>
                <w:webHidden/>
              </w:rPr>
              <w:fldChar w:fldCharType="end"/>
            </w:r>
          </w:hyperlink>
        </w:p>
        <w:p w14:paraId="713A9B68" w14:textId="2D6945ED" w:rsidR="006400A3" w:rsidRDefault="00EE7356">
          <w:pPr>
            <w:pStyle w:val="TOC2"/>
            <w:tabs>
              <w:tab w:val="left" w:pos="880"/>
              <w:tab w:val="right" w:leader="dot" w:pos="9010"/>
            </w:tabs>
            <w:rPr>
              <w:rFonts w:asciiTheme="minorHAnsi" w:eastAsiaTheme="minorEastAsia" w:hAnsiTheme="minorHAnsi" w:cstheme="minorBidi"/>
              <w:noProof/>
              <w:lang w:bidi="ar-SA"/>
            </w:rPr>
          </w:pPr>
          <w:hyperlink w:anchor="_Toc176259726" w:history="1">
            <w:r w:rsidR="006400A3" w:rsidRPr="00B473B0">
              <w:rPr>
                <w:rStyle w:val="Hyperlink"/>
                <w:noProof/>
              </w:rPr>
              <w:t>6.2.</w:t>
            </w:r>
            <w:r w:rsidR="006400A3">
              <w:rPr>
                <w:rFonts w:asciiTheme="minorHAnsi" w:eastAsiaTheme="minorEastAsia" w:hAnsiTheme="minorHAnsi" w:cstheme="minorBidi"/>
                <w:noProof/>
                <w:lang w:bidi="ar-SA"/>
              </w:rPr>
              <w:tab/>
            </w:r>
            <w:r w:rsidR="006400A3" w:rsidRPr="00B473B0">
              <w:rPr>
                <w:rStyle w:val="Hyperlink"/>
                <w:noProof/>
              </w:rPr>
              <w:t>Terms of Support</w:t>
            </w:r>
            <w:r w:rsidR="006400A3">
              <w:rPr>
                <w:noProof/>
                <w:webHidden/>
              </w:rPr>
              <w:tab/>
            </w:r>
            <w:r w:rsidR="006400A3">
              <w:rPr>
                <w:noProof/>
                <w:webHidden/>
              </w:rPr>
              <w:fldChar w:fldCharType="begin"/>
            </w:r>
            <w:r w:rsidR="006400A3">
              <w:rPr>
                <w:noProof/>
                <w:webHidden/>
              </w:rPr>
              <w:instrText xml:space="preserve"> PAGEREF _Toc176259726 \h </w:instrText>
            </w:r>
            <w:r w:rsidR="006400A3">
              <w:rPr>
                <w:noProof/>
                <w:webHidden/>
              </w:rPr>
            </w:r>
            <w:r w:rsidR="006400A3">
              <w:rPr>
                <w:noProof/>
                <w:webHidden/>
              </w:rPr>
              <w:fldChar w:fldCharType="separate"/>
            </w:r>
            <w:r w:rsidR="006400A3">
              <w:rPr>
                <w:noProof/>
                <w:webHidden/>
              </w:rPr>
              <w:t>7</w:t>
            </w:r>
            <w:r w:rsidR="006400A3">
              <w:rPr>
                <w:noProof/>
                <w:webHidden/>
              </w:rPr>
              <w:fldChar w:fldCharType="end"/>
            </w:r>
          </w:hyperlink>
        </w:p>
        <w:p w14:paraId="7068CC8E" w14:textId="493BFD45" w:rsidR="006400A3" w:rsidRDefault="00EE7356">
          <w:pPr>
            <w:pStyle w:val="TOC1"/>
            <w:tabs>
              <w:tab w:val="left" w:pos="440"/>
              <w:tab w:val="right" w:leader="dot" w:pos="9010"/>
            </w:tabs>
            <w:rPr>
              <w:rFonts w:asciiTheme="minorHAnsi" w:eastAsiaTheme="minorEastAsia" w:hAnsiTheme="minorHAnsi" w:cstheme="minorBidi"/>
              <w:noProof/>
              <w:lang w:bidi="ar-SA"/>
            </w:rPr>
          </w:pPr>
          <w:hyperlink w:anchor="_Toc176259727" w:history="1">
            <w:r w:rsidR="006400A3" w:rsidRPr="00B473B0">
              <w:rPr>
                <w:rStyle w:val="Hyperlink"/>
                <w:noProof/>
              </w:rPr>
              <w:t>7.</w:t>
            </w:r>
            <w:r w:rsidR="006400A3">
              <w:rPr>
                <w:rFonts w:asciiTheme="minorHAnsi" w:eastAsiaTheme="minorEastAsia" w:hAnsiTheme="minorHAnsi" w:cstheme="minorBidi"/>
                <w:noProof/>
                <w:lang w:bidi="ar-SA"/>
              </w:rPr>
              <w:tab/>
            </w:r>
            <w:r w:rsidR="006400A3" w:rsidRPr="00B473B0">
              <w:rPr>
                <w:rStyle w:val="Hyperlink"/>
                <w:noProof/>
              </w:rPr>
              <w:t>Contact</w:t>
            </w:r>
            <w:r w:rsidR="006400A3">
              <w:rPr>
                <w:noProof/>
                <w:webHidden/>
              </w:rPr>
              <w:tab/>
            </w:r>
            <w:r w:rsidR="006400A3">
              <w:rPr>
                <w:noProof/>
                <w:webHidden/>
              </w:rPr>
              <w:fldChar w:fldCharType="begin"/>
            </w:r>
            <w:r w:rsidR="006400A3">
              <w:rPr>
                <w:noProof/>
                <w:webHidden/>
              </w:rPr>
              <w:instrText xml:space="preserve"> PAGEREF _Toc176259727 \h </w:instrText>
            </w:r>
            <w:r w:rsidR="006400A3">
              <w:rPr>
                <w:noProof/>
                <w:webHidden/>
              </w:rPr>
            </w:r>
            <w:r w:rsidR="006400A3">
              <w:rPr>
                <w:noProof/>
                <w:webHidden/>
              </w:rPr>
              <w:fldChar w:fldCharType="separate"/>
            </w:r>
            <w:r w:rsidR="006400A3">
              <w:rPr>
                <w:noProof/>
                <w:webHidden/>
              </w:rPr>
              <w:t>8</w:t>
            </w:r>
            <w:r w:rsidR="006400A3">
              <w:rPr>
                <w:noProof/>
                <w:webHidden/>
              </w:rPr>
              <w:fldChar w:fldCharType="end"/>
            </w:r>
          </w:hyperlink>
        </w:p>
        <w:p w14:paraId="7F7C5373" w14:textId="5A4A8B95" w:rsidR="006400A3" w:rsidRDefault="00EE7356">
          <w:pPr>
            <w:pStyle w:val="TOC1"/>
            <w:tabs>
              <w:tab w:val="left" w:pos="440"/>
              <w:tab w:val="right" w:leader="dot" w:pos="9010"/>
            </w:tabs>
            <w:rPr>
              <w:rFonts w:asciiTheme="minorHAnsi" w:eastAsiaTheme="minorEastAsia" w:hAnsiTheme="minorHAnsi" w:cstheme="minorBidi"/>
              <w:noProof/>
              <w:lang w:bidi="ar-SA"/>
            </w:rPr>
          </w:pPr>
          <w:hyperlink w:anchor="_Toc176259728" w:history="1">
            <w:r w:rsidR="006400A3" w:rsidRPr="00B473B0">
              <w:rPr>
                <w:rStyle w:val="Hyperlink"/>
                <w:noProof/>
              </w:rPr>
              <w:t>8.</w:t>
            </w:r>
            <w:r w:rsidR="006400A3">
              <w:rPr>
                <w:rFonts w:asciiTheme="minorHAnsi" w:eastAsiaTheme="minorEastAsia" w:hAnsiTheme="minorHAnsi" w:cstheme="minorBidi"/>
                <w:noProof/>
                <w:lang w:bidi="ar-SA"/>
              </w:rPr>
              <w:tab/>
            </w:r>
            <w:r w:rsidR="006400A3" w:rsidRPr="00B473B0">
              <w:rPr>
                <w:rStyle w:val="Hyperlink"/>
                <w:noProof/>
              </w:rPr>
              <w:t>Privacy</w:t>
            </w:r>
            <w:r w:rsidR="006400A3">
              <w:rPr>
                <w:noProof/>
                <w:webHidden/>
              </w:rPr>
              <w:tab/>
            </w:r>
            <w:r w:rsidR="006400A3">
              <w:rPr>
                <w:noProof/>
                <w:webHidden/>
              </w:rPr>
              <w:fldChar w:fldCharType="begin"/>
            </w:r>
            <w:r w:rsidR="006400A3">
              <w:rPr>
                <w:noProof/>
                <w:webHidden/>
              </w:rPr>
              <w:instrText xml:space="preserve"> PAGEREF _Toc176259728 \h </w:instrText>
            </w:r>
            <w:r w:rsidR="006400A3">
              <w:rPr>
                <w:noProof/>
                <w:webHidden/>
              </w:rPr>
            </w:r>
            <w:r w:rsidR="006400A3">
              <w:rPr>
                <w:noProof/>
                <w:webHidden/>
              </w:rPr>
              <w:fldChar w:fldCharType="separate"/>
            </w:r>
            <w:r w:rsidR="006400A3">
              <w:rPr>
                <w:noProof/>
                <w:webHidden/>
              </w:rPr>
              <w:t>8</w:t>
            </w:r>
            <w:r w:rsidR="006400A3">
              <w:rPr>
                <w:noProof/>
                <w:webHidden/>
              </w:rPr>
              <w:fldChar w:fldCharType="end"/>
            </w:r>
          </w:hyperlink>
        </w:p>
        <w:p w14:paraId="3F290972" w14:textId="5CD36A79" w:rsidR="000E49F5" w:rsidRDefault="000E49F5">
          <w:r>
            <w:rPr>
              <w:b/>
              <w:bCs/>
              <w:noProof/>
            </w:rPr>
            <w:fldChar w:fldCharType="end"/>
          </w:r>
        </w:p>
      </w:sdtContent>
    </w:sdt>
    <w:p w14:paraId="3B271EA7" w14:textId="493C4E5E" w:rsidR="000E49F5" w:rsidRPr="001E16B7" w:rsidRDefault="000E49F5">
      <w:pPr>
        <w:rPr>
          <w:sz w:val="20"/>
          <w:szCs w:val="20"/>
        </w:rPr>
      </w:pPr>
      <w:r>
        <w:br w:type="page"/>
      </w:r>
    </w:p>
    <w:p w14:paraId="1974ADF3" w14:textId="7D1C20E6" w:rsidR="000D6574" w:rsidRDefault="000D6574" w:rsidP="001E16B7">
      <w:pPr>
        <w:pStyle w:val="Heading1"/>
      </w:pPr>
      <w:bookmarkStart w:id="6" w:name="_Toc176259684"/>
      <w:r w:rsidRPr="00450399">
        <w:lastRenderedPageBreak/>
        <w:t>About this funding program</w:t>
      </w:r>
      <w:bookmarkEnd w:id="0"/>
      <w:bookmarkEnd w:id="1"/>
      <w:bookmarkEnd w:id="2"/>
      <w:bookmarkEnd w:id="3"/>
      <w:bookmarkEnd w:id="4"/>
      <w:bookmarkEnd w:id="5"/>
      <w:bookmarkEnd w:id="6"/>
    </w:p>
    <w:p w14:paraId="2C4211CE" w14:textId="77777777" w:rsidR="000D6574" w:rsidRPr="001E16B7" w:rsidRDefault="000D6574" w:rsidP="001E16B7">
      <w:pPr>
        <w:pStyle w:val="Heading2"/>
      </w:pPr>
      <w:bookmarkStart w:id="7" w:name="_Toc173336784"/>
      <w:bookmarkStart w:id="8" w:name="_Toc173416306"/>
      <w:bookmarkStart w:id="9" w:name="_Toc173416379"/>
      <w:bookmarkStart w:id="10" w:name="_Toc173416458"/>
      <w:bookmarkStart w:id="11" w:name="_Toc173857583"/>
      <w:bookmarkStart w:id="12" w:name="_Toc176259685"/>
      <w:r w:rsidRPr="007D5B79">
        <w:t>Overview</w:t>
      </w:r>
      <w:bookmarkEnd w:id="7"/>
      <w:bookmarkEnd w:id="8"/>
      <w:bookmarkEnd w:id="9"/>
      <w:bookmarkEnd w:id="10"/>
      <w:bookmarkEnd w:id="11"/>
      <w:bookmarkEnd w:id="12"/>
    </w:p>
    <w:p w14:paraId="6A48A921" w14:textId="6B1C2AA2" w:rsidR="006A277D" w:rsidRDefault="002C2E05">
      <w:pPr>
        <w:pStyle w:val="BodyText"/>
      </w:pPr>
      <w:r w:rsidRPr="00150F11">
        <w:t>Screen Australia and Australians in Film (</w:t>
      </w:r>
      <w:proofErr w:type="spellStart"/>
      <w:r w:rsidRPr="00150F11">
        <w:t>AiF</w:t>
      </w:r>
      <w:proofErr w:type="spellEnd"/>
      <w:r w:rsidRPr="00150F11">
        <w:t>) are partnering to provide Australia’s leading producers with the skills, knowledge, access, and relationships necessary to succeed in the global market, and to attract foreign investment and marketplace partnerships for Australian scripted content.</w:t>
      </w:r>
    </w:p>
    <w:p w14:paraId="4300E4C1" w14:textId="2E56A76B" w:rsidR="00186DF2" w:rsidRDefault="00186DF2" w:rsidP="004352EC">
      <w:pPr>
        <w:pStyle w:val="BodyText"/>
      </w:pPr>
      <w:r w:rsidRPr="00EC196B">
        <w:t>The Global Producers Exchange aims to give Australian IP and cultural stories the opportunity to be developed with internationally based collaborators who possess a global outlook and a proven track record of success with international audiences, and to help position projects for success in the global market.</w:t>
      </w:r>
    </w:p>
    <w:p w14:paraId="4D6179EE" w14:textId="44D5E6F1" w:rsidR="00D60A6F" w:rsidRPr="008F2BB9" w:rsidRDefault="00D60A6F">
      <w:pPr>
        <w:pStyle w:val="BodyText"/>
      </w:pPr>
      <w:r w:rsidRPr="000D6574">
        <w:t xml:space="preserve">Each </w:t>
      </w:r>
      <w:r w:rsidR="00A663B1">
        <w:t>successful applicant</w:t>
      </w:r>
      <w:r w:rsidRPr="000D6574">
        <w:t xml:space="preserve"> will receive </w:t>
      </w:r>
      <w:r w:rsidR="008F2BB9">
        <w:t xml:space="preserve">a </w:t>
      </w:r>
      <w:r w:rsidRPr="000D6574">
        <w:t xml:space="preserve">grant of </w:t>
      </w:r>
      <w:r w:rsidRPr="001E16B7">
        <w:t>$60,000</w:t>
      </w:r>
      <w:r w:rsidRPr="008F2BB9">
        <w:t xml:space="preserve"> to enable them to take part in the program</w:t>
      </w:r>
      <w:r w:rsidR="009D57D1">
        <w:t>.</w:t>
      </w:r>
    </w:p>
    <w:p w14:paraId="3E44B82C" w14:textId="253C1C59" w:rsidR="001E7C78" w:rsidRPr="008F2BB9" w:rsidRDefault="001E7C78" w:rsidP="001E16B7">
      <w:pPr>
        <w:pStyle w:val="Heading2"/>
      </w:pPr>
      <w:bookmarkStart w:id="13" w:name="_Toc176259686"/>
      <w:r w:rsidRPr="008F2BB9">
        <w:t>Available support</w:t>
      </w:r>
      <w:bookmarkEnd w:id="13"/>
    </w:p>
    <w:p w14:paraId="198EE682" w14:textId="398BBB88" w:rsidR="00E530FE" w:rsidRPr="008F2BB9" w:rsidRDefault="002C2E05">
      <w:pPr>
        <w:pStyle w:val="BodyText"/>
      </w:pPr>
      <w:r w:rsidRPr="008F2BB9">
        <w:t>Up to six pr</w:t>
      </w:r>
      <w:r w:rsidR="001356EF">
        <w:t>o</w:t>
      </w:r>
      <w:r w:rsidRPr="008F2BB9">
        <w:t xml:space="preserve">duction companies / producers will be selected to participate in the Global Producers Exchange development lab of roundtables and masterclasses with key </w:t>
      </w:r>
      <w:r w:rsidR="00462B07">
        <w:t>internationally</w:t>
      </w:r>
      <w:r w:rsidRPr="008F2BB9">
        <w:t xml:space="preserve"> based screen decision makers, and individualised 1:1 </w:t>
      </w:r>
      <w:proofErr w:type="gramStart"/>
      <w:r w:rsidRPr="008F2BB9">
        <w:t>mentorships</w:t>
      </w:r>
      <w:proofErr w:type="gramEnd"/>
      <w:r w:rsidRPr="008F2BB9">
        <w:t xml:space="preserve">. </w:t>
      </w:r>
    </w:p>
    <w:p w14:paraId="30BA2F70" w14:textId="15E2A5FD" w:rsidR="00EB4037" w:rsidRPr="008F2BB9" w:rsidRDefault="00EB4037">
      <w:pPr>
        <w:pStyle w:val="BodyText"/>
      </w:pPr>
      <w:r w:rsidRPr="008F2BB9">
        <w:t>Production companies can elect to have a team of two producers participate, however the program will only cover the costs of one grant ($60,000) to cover the two participants per production</w:t>
      </w:r>
      <w:r w:rsidRPr="008F2BB9">
        <w:rPr>
          <w:spacing w:val="-3"/>
        </w:rPr>
        <w:t xml:space="preserve"> </w:t>
      </w:r>
      <w:r w:rsidRPr="008F2BB9">
        <w:t>company.</w:t>
      </w:r>
    </w:p>
    <w:p w14:paraId="4C526681" w14:textId="27D02362" w:rsidR="00EB4037" w:rsidRDefault="00EB4037">
      <w:pPr>
        <w:pStyle w:val="BodyText"/>
      </w:pPr>
      <w:bookmarkStart w:id="14" w:name="_Hlk176868242"/>
      <w:r w:rsidRPr="008F2BB9">
        <w:t xml:space="preserve">Each </w:t>
      </w:r>
      <w:r w:rsidR="00D60A6F" w:rsidRPr="008F2BB9">
        <w:t>successful applicant</w:t>
      </w:r>
      <w:r w:rsidRPr="008F2BB9">
        <w:t xml:space="preserve"> will receive a grant of $60,000,</w:t>
      </w:r>
      <w:r w:rsidRPr="00EC196B">
        <w:t xml:space="preserve"> to:</w:t>
      </w:r>
    </w:p>
    <w:p w14:paraId="2FFBDBEC" w14:textId="6855498B" w:rsidR="00470B5C" w:rsidRPr="003D1000" w:rsidRDefault="00EB4037" w:rsidP="001E16B7">
      <w:pPr>
        <w:pStyle w:val="ListParagraph"/>
      </w:pPr>
      <w:r w:rsidRPr="00470B5C">
        <w:t xml:space="preserve">actively participate in the bespoke </w:t>
      </w:r>
      <w:r w:rsidRPr="003D1000">
        <w:t>f</w:t>
      </w:r>
      <w:r w:rsidR="00BF5846" w:rsidRPr="003D1000">
        <w:t>our</w:t>
      </w:r>
      <w:r w:rsidRPr="003D1000">
        <w:t>-month (part-time)</w:t>
      </w:r>
      <w:r w:rsidRPr="00965D03">
        <w:t xml:space="preserve"> online</w:t>
      </w:r>
      <w:r w:rsidRPr="00470B5C">
        <w:t xml:space="preserve"> (virtual) program of roundtables and master-classes with key </w:t>
      </w:r>
      <w:r w:rsidR="00462B07">
        <w:t xml:space="preserve">internationally </w:t>
      </w:r>
      <w:r w:rsidRPr="00470B5C">
        <w:t xml:space="preserve">based screen decision makers, as well as individualized </w:t>
      </w:r>
      <w:r w:rsidRPr="00AD3AF9">
        <w:t>1:1 mentorship</w:t>
      </w:r>
      <w:r w:rsidR="001C687F" w:rsidRPr="003D1000">
        <w:t xml:space="preserve"> ($8500)</w:t>
      </w:r>
      <w:r w:rsidR="00470B5C" w:rsidRPr="003D1000">
        <w:t>;</w:t>
      </w:r>
      <w:r w:rsidRPr="003D1000">
        <w:rPr>
          <w:spacing w:val="-2"/>
        </w:rPr>
        <w:t xml:space="preserve"> </w:t>
      </w:r>
      <w:r w:rsidRPr="003D1000">
        <w:t>and</w:t>
      </w:r>
    </w:p>
    <w:p w14:paraId="18423BDA" w14:textId="24E96093" w:rsidR="00EB4037" w:rsidRPr="003D1000" w:rsidRDefault="00241A16" w:rsidP="001E16B7">
      <w:pPr>
        <w:pStyle w:val="ListParagraph"/>
      </w:pPr>
      <w:r w:rsidRPr="003D1000">
        <w:t xml:space="preserve">after completion </w:t>
      </w:r>
      <w:r w:rsidR="00CB44D0" w:rsidRPr="003D1000">
        <w:t xml:space="preserve">of </w:t>
      </w:r>
      <w:r w:rsidR="0084733F" w:rsidRPr="003D1000">
        <w:t xml:space="preserve">all program sessions and </w:t>
      </w:r>
      <w:r w:rsidR="00EB4037" w:rsidRPr="003D1000">
        <w:t>based o</w:t>
      </w:r>
      <w:r w:rsidR="0084733F" w:rsidRPr="003D1000">
        <w:t>n</w:t>
      </w:r>
      <w:r w:rsidR="00EB4037" w:rsidRPr="003D1000">
        <w:t xml:space="preserve"> feedback throughout the lab from mentors and </w:t>
      </w:r>
      <w:r w:rsidR="00694F69" w:rsidRPr="003D1000">
        <w:t>experienced</w:t>
      </w:r>
      <w:r w:rsidR="00071C00" w:rsidRPr="003D1000">
        <w:t xml:space="preserve"> industry</w:t>
      </w:r>
      <w:r w:rsidR="00EB4037" w:rsidRPr="003D1000">
        <w:t xml:space="preserve"> executives</w:t>
      </w:r>
      <w:r w:rsidR="000D24E3" w:rsidRPr="003D1000">
        <w:t>, the applicant will submit a proposal for the 2</w:t>
      </w:r>
      <w:r w:rsidR="000D24E3" w:rsidRPr="003D1000">
        <w:rPr>
          <w:vertAlign w:val="superscript"/>
        </w:rPr>
        <w:t>nd</w:t>
      </w:r>
      <w:r w:rsidR="000D24E3" w:rsidRPr="003D1000">
        <w:t xml:space="preserve"> </w:t>
      </w:r>
      <w:r w:rsidR="00A16218" w:rsidRPr="003D1000">
        <w:t>drawdown</w:t>
      </w:r>
      <w:r w:rsidR="006B4D2B" w:rsidRPr="003D1000">
        <w:t>. Proposal might involve - working with their attached key creatives to quickly refine and develop creative concepts and materials for the projects on their slate that receive traction, and/or creating any suggested marketing materials and other strategies (including travel) to successfully pitch projects and</w:t>
      </w:r>
      <w:r w:rsidR="007809DD" w:rsidRPr="003D1000">
        <w:t xml:space="preserve"> companies</w:t>
      </w:r>
      <w:r w:rsidR="006B4D2B" w:rsidRPr="003D1000">
        <w:t xml:space="preserve"> to potential </w:t>
      </w:r>
      <w:r w:rsidR="007D5FA8" w:rsidRPr="003D1000">
        <w:t xml:space="preserve">international </w:t>
      </w:r>
      <w:r w:rsidR="006B4D2B" w:rsidRPr="003D1000">
        <w:t>co-development</w:t>
      </w:r>
      <w:r w:rsidR="007809DD" w:rsidRPr="003D1000">
        <w:t>, co-production</w:t>
      </w:r>
      <w:r w:rsidR="006E4101" w:rsidRPr="003D1000">
        <w:t xml:space="preserve">, </w:t>
      </w:r>
      <w:r w:rsidR="006B4D2B" w:rsidRPr="003D1000">
        <w:t>marketplace</w:t>
      </w:r>
      <w:r w:rsidR="00A16218" w:rsidRPr="003D1000">
        <w:t xml:space="preserve"> </w:t>
      </w:r>
      <w:r w:rsidR="006E4101" w:rsidRPr="003D1000">
        <w:t xml:space="preserve">and </w:t>
      </w:r>
      <w:r w:rsidR="00DE3BE9" w:rsidRPr="003D1000">
        <w:t xml:space="preserve">financial partners </w:t>
      </w:r>
      <w:r w:rsidR="004033D7" w:rsidRPr="003D1000">
        <w:t>(</w:t>
      </w:r>
      <w:r w:rsidR="001C687F" w:rsidRPr="003D1000">
        <w:t>$51,500</w:t>
      </w:r>
      <w:r w:rsidR="004033D7" w:rsidRPr="003D1000">
        <w:t>)</w:t>
      </w:r>
      <w:r w:rsidR="001C63CA" w:rsidRPr="003D1000">
        <w:t xml:space="preserve">. </w:t>
      </w:r>
    </w:p>
    <w:bookmarkEnd w:id="14"/>
    <w:p w14:paraId="40B89C85" w14:textId="4B18A150" w:rsidR="00EB4037" w:rsidRDefault="00EB4037">
      <w:pPr>
        <w:pStyle w:val="BodyText"/>
      </w:pPr>
      <w:r w:rsidRPr="00EC196B">
        <w:t xml:space="preserve">Applicants </w:t>
      </w:r>
      <w:r w:rsidR="00BA08D2">
        <w:t xml:space="preserve">must </w:t>
      </w:r>
      <w:r w:rsidRPr="00EC196B">
        <w:t xml:space="preserve">be </w:t>
      </w:r>
      <w:r w:rsidRPr="00965D03">
        <w:t>available to participate in all sessions</w:t>
      </w:r>
      <w:r w:rsidR="00D84A09" w:rsidRPr="00965D03">
        <w:t xml:space="preserve">, </w:t>
      </w:r>
      <w:r w:rsidR="00D84A09" w:rsidRPr="003D1000">
        <w:t xml:space="preserve">which will run from </w:t>
      </w:r>
      <w:r w:rsidR="006E4EED" w:rsidRPr="003D1000">
        <w:t xml:space="preserve">April </w:t>
      </w:r>
      <w:r w:rsidR="00D84A09" w:rsidRPr="003D1000">
        <w:t>to July 202</w:t>
      </w:r>
      <w:r w:rsidR="006E4EED" w:rsidRPr="003D1000">
        <w:t>6.</w:t>
      </w:r>
    </w:p>
    <w:p w14:paraId="312A72EE" w14:textId="121F6942" w:rsidR="006A277D" w:rsidRDefault="006A277D">
      <w:pPr>
        <w:pStyle w:val="BodyText"/>
      </w:pPr>
    </w:p>
    <w:p w14:paraId="5A15CB5D" w14:textId="77777777" w:rsidR="000F3331" w:rsidRDefault="000F3331">
      <w:pPr>
        <w:pStyle w:val="BodyText"/>
      </w:pPr>
    </w:p>
    <w:p w14:paraId="1870255E" w14:textId="77777777" w:rsidR="00C60EA7" w:rsidRPr="00450399" w:rsidRDefault="00C60EA7" w:rsidP="001E16B7">
      <w:pPr>
        <w:pStyle w:val="Heading1"/>
      </w:pPr>
      <w:bookmarkStart w:id="15" w:name="_Toc173336786"/>
      <w:bookmarkStart w:id="16" w:name="_Toc173416308"/>
      <w:bookmarkStart w:id="17" w:name="_Toc173416381"/>
      <w:bookmarkStart w:id="18" w:name="_Toc173416460"/>
      <w:bookmarkStart w:id="19" w:name="_Toc173857585"/>
      <w:bookmarkStart w:id="20" w:name="_Toc176259687"/>
      <w:r w:rsidRPr="00450399">
        <w:t>Inclusive Storytelling</w:t>
      </w:r>
      <w:bookmarkEnd w:id="15"/>
      <w:bookmarkEnd w:id="16"/>
      <w:bookmarkEnd w:id="17"/>
      <w:bookmarkEnd w:id="18"/>
      <w:bookmarkEnd w:id="19"/>
      <w:bookmarkEnd w:id="20"/>
    </w:p>
    <w:p w14:paraId="29680CA4" w14:textId="77777777" w:rsidR="00F62794" w:rsidRDefault="00C60EA7" w:rsidP="00F62794">
      <w:pPr>
        <w:spacing w:before="240"/>
        <w:rPr>
          <w:sz w:val="24"/>
          <w:szCs w:val="24"/>
        </w:rPr>
      </w:pPr>
      <w:r w:rsidRPr="00450399">
        <w:rPr>
          <w:sz w:val="24"/>
          <w:szCs w:val="24"/>
        </w:rPr>
        <w:t>For Australian screen content to effectively deliver cultural and economic benefits it must speak to, and be for, all Australians. Ultimately a diversity of ideas and a diverse workforce will grow the Australian screen industry, make it more relevant to Australian audiences and more competitive internationally.</w:t>
      </w:r>
    </w:p>
    <w:p w14:paraId="035EC5F3" w14:textId="4FDA2864" w:rsidR="00C60EA7" w:rsidRDefault="00C60EA7" w:rsidP="001E16B7">
      <w:pPr>
        <w:spacing w:before="240"/>
        <w:rPr>
          <w:sz w:val="24"/>
          <w:szCs w:val="24"/>
        </w:rPr>
      </w:pPr>
      <w:r w:rsidRPr="00450399">
        <w:rPr>
          <w:sz w:val="24"/>
          <w:szCs w:val="24"/>
        </w:rPr>
        <w:t xml:space="preserve">Screen Australia is committed to building diversity, equity and inclusion into its programs and into our engagement with the </w:t>
      </w:r>
      <w:proofErr w:type="gramStart"/>
      <w:r w:rsidRPr="00450399">
        <w:rPr>
          <w:sz w:val="24"/>
          <w:szCs w:val="24"/>
        </w:rPr>
        <w:t>community..</w:t>
      </w:r>
      <w:proofErr w:type="gramEnd"/>
      <w:r w:rsidRPr="00450399">
        <w:rPr>
          <w:sz w:val="24"/>
          <w:szCs w:val="24"/>
        </w:rPr>
        <w:t xml:space="preserve"> </w:t>
      </w:r>
    </w:p>
    <w:p w14:paraId="70439242" w14:textId="77777777" w:rsidR="00C60EA7" w:rsidRPr="00450399" w:rsidRDefault="00C60EA7" w:rsidP="00C60EA7">
      <w:pPr>
        <w:rPr>
          <w:sz w:val="24"/>
          <w:szCs w:val="24"/>
        </w:rPr>
      </w:pPr>
    </w:p>
    <w:p w14:paraId="4CE37A2A" w14:textId="0F0C0520" w:rsidR="00C60EA7" w:rsidRPr="00450399" w:rsidRDefault="00C60EA7" w:rsidP="00C60EA7">
      <w:pPr>
        <w:rPr>
          <w:sz w:val="24"/>
          <w:szCs w:val="24"/>
        </w:rPr>
      </w:pPr>
      <w:r w:rsidRPr="00450399">
        <w:rPr>
          <w:sz w:val="24"/>
          <w:szCs w:val="24"/>
        </w:rPr>
        <w:t>Screen Australia encourages applications from applicants from all backgrounds, cultures and experiences. In particular, the agency welcomes applications from under-represented groups.</w:t>
      </w:r>
    </w:p>
    <w:p w14:paraId="4487D99F" w14:textId="5B2D562B" w:rsidR="006A277D" w:rsidRDefault="00965D03" w:rsidP="001E16B7">
      <w:pPr>
        <w:pStyle w:val="BodyText"/>
        <w:rPr>
          <w:rFonts w:cs="Open Sans"/>
          <w:color w:val="333333"/>
          <w:shd w:val="clear" w:color="auto" w:fill="FFFFFF"/>
        </w:rPr>
      </w:pPr>
      <w:r w:rsidRPr="003D1000">
        <w:rPr>
          <w:rFonts w:cs="Open Sans"/>
          <w:color w:val="333333"/>
          <w:shd w:val="clear" w:color="auto" w:fill="FFFFFF"/>
        </w:rPr>
        <w:t>Screen Australia strives to make its funding programs accessible by removing barriers for people who are d/Deaf, disabled and/or those from culturally and linguistically diverse backgrounds.</w:t>
      </w:r>
    </w:p>
    <w:p w14:paraId="754F9CA4" w14:textId="77777777" w:rsidR="003D1000" w:rsidRPr="003D1000" w:rsidRDefault="003D1000" w:rsidP="001E16B7">
      <w:pPr>
        <w:pStyle w:val="BodyText"/>
      </w:pPr>
    </w:p>
    <w:p w14:paraId="1227ABD5" w14:textId="77777777" w:rsidR="00C60EA7" w:rsidRDefault="00C60EA7">
      <w:pPr>
        <w:pStyle w:val="Heading1"/>
      </w:pPr>
      <w:bookmarkStart w:id="21" w:name="_Toc176259688"/>
      <w:r>
        <w:t>Eligibility</w:t>
      </w:r>
      <w:bookmarkEnd w:id="21"/>
      <w:r>
        <w:t xml:space="preserve"> </w:t>
      </w:r>
    </w:p>
    <w:p w14:paraId="29AD4D45" w14:textId="3306A072" w:rsidR="005E1933" w:rsidRDefault="00C60EA7" w:rsidP="001E16B7">
      <w:pPr>
        <w:pStyle w:val="Heading2"/>
      </w:pPr>
      <w:bookmarkStart w:id="22" w:name="_Toc176259689"/>
      <w:r>
        <w:t>Applicant eligibility</w:t>
      </w:r>
      <w:bookmarkEnd w:id="22"/>
    </w:p>
    <w:p w14:paraId="37CD7310" w14:textId="35CBBA6D" w:rsidR="005E1933" w:rsidRPr="001C687F" w:rsidRDefault="005E1933" w:rsidP="001E16B7">
      <w:pPr>
        <w:pStyle w:val="Heading3"/>
      </w:pPr>
      <w:bookmarkStart w:id="23" w:name="_Toc176259690"/>
      <w:r w:rsidRPr="001C687F">
        <w:t>3.1.1. Eligible applicants</w:t>
      </w:r>
      <w:bookmarkEnd w:id="23"/>
    </w:p>
    <w:p w14:paraId="68065681" w14:textId="3334C3F0" w:rsidR="006A277D" w:rsidRPr="005041CE" w:rsidRDefault="002C2E05" w:rsidP="001E16B7">
      <w:pPr>
        <w:pStyle w:val="BodyText"/>
      </w:pPr>
      <w:r w:rsidRPr="005041CE">
        <w:t>To be eligible for this program, applicants must:</w:t>
      </w:r>
    </w:p>
    <w:p w14:paraId="6279F6E9" w14:textId="48577D97" w:rsidR="00C0166A" w:rsidRPr="00494A59" w:rsidRDefault="00C0166A" w:rsidP="001E16B7">
      <w:pPr>
        <w:pStyle w:val="ListParagraph"/>
      </w:pPr>
      <w:r w:rsidRPr="00494A59">
        <w:t>be individual producers or production companies</w:t>
      </w:r>
    </w:p>
    <w:p w14:paraId="46E6A4B8" w14:textId="45AF12F1" w:rsidR="006A277D" w:rsidRPr="001E16B7" w:rsidRDefault="00E86D3F" w:rsidP="001E16B7">
      <w:pPr>
        <w:pStyle w:val="ListParagraph"/>
      </w:pPr>
      <w:r w:rsidRPr="00494A59">
        <w:t xml:space="preserve">be </w:t>
      </w:r>
      <w:r w:rsidR="002C2E05" w:rsidRPr="001E16B7">
        <w:t>Australian citizens or residents</w:t>
      </w:r>
      <w:r w:rsidR="00730A4B" w:rsidRPr="00494A59">
        <w:t xml:space="preserve"> (individual applicant</w:t>
      </w:r>
      <w:r w:rsidRPr="00494A59">
        <w:t>s</w:t>
      </w:r>
      <w:r w:rsidR="00730A4B" w:rsidRPr="00494A59">
        <w:t>)</w:t>
      </w:r>
    </w:p>
    <w:p w14:paraId="44978A8B" w14:textId="190896A6" w:rsidR="00C0166A" w:rsidRPr="00494A59" w:rsidRDefault="00C0166A" w:rsidP="001E16B7">
      <w:pPr>
        <w:pStyle w:val="ListParagraph"/>
      </w:pPr>
      <w:r w:rsidRPr="00494A59">
        <w:t xml:space="preserve">be incorporated and carrying on business in Australia, and have its central management and control in Australia </w:t>
      </w:r>
      <w:r w:rsidR="00730A4B" w:rsidRPr="00494A59">
        <w:t>(applicant compan</w:t>
      </w:r>
      <w:r w:rsidR="00E86D3F" w:rsidRPr="00494A59">
        <w:t>ies</w:t>
      </w:r>
      <w:r w:rsidR="00730A4B" w:rsidRPr="00494A59">
        <w:t xml:space="preserve">) </w:t>
      </w:r>
    </w:p>
    <w:p w14:paraId="22A5CE97" w14:textId="3A7C6447" w:rsidR="00E1133D" w:rsidRPr="00494A59" w:rsidRDefault="00EC5855" w:rsidP="001E16B7">
      <w:pPr>
        <w:pStyle w:val="ListParagraph"/>
      </w:pPr>
      <w:r w:rsidRPr="00494A59">
        <w:t>o</w:t>
      </w:r>
      <w:r w:rsidR="00E1133D" w:rsidRPr="00494A59">
        <w:t>therwise, meet Screen Australia’s</w:t>
      </w:r>
      <w:r w:rsidR="00E1133D" w:rsidRPr="001E16B7">
        <w:t xml:space="preserve"> </w:t>
      </w:r>
      <w:hyperlink r:id="rId10" w:history="1">
        <w:r w:rsidR="00B279EC" w:rsidRPr="001E16B7">
          <w:rPr>
            <w:rStyle w:val="Hyperlink"/>
          </w:rPr>
          <w:t>Terms of Trade</w:t>
        </w:r>
      </w:hyperlink>
    </w:p>
    <w:p w14:paraId="1949FC1D" w14:textId="687677B9" w:rsidR="006A277D" w:rsidRPr="001E16B7" w:rsidRDefault="002C2E05" w:rsidP="001E16B7">
      <w:pPr>
        <w:pStyle w:val="ListParagraph"/>
      </w:pPr>
      <w:r w:rsidRPr="001E16B7">
        <w:t>have credits to evidence a strong track record as a lead producer on multiple completed long</w:t>
      </w:r>
      <w:r w:rsidR="001C5075" w:rsidRPr="001E16B7">
        <w:t>-</w:t>
      </w:r>
      <w:r w:rsidRPr="001E16B7">
        <w:t>form scripted episodic series and/or features, at least one of which that has</w:t>
      </w:r>
      <w:r w:rsidR="0094191D" w:rsidRPr="00494A59">
        <w:t xml:space="preserve"> been</w:t>
      </w:r>
      <w:r w:rsidRPr="001E16B7">
        <w:t xml:space="preserve"> recently completed (last 4 years)</w:t>
      </w:r>
      <w:r w:rsidR="00E157B3" w:rsidRPr="00494A59">
        <w:t xml:space="preserve"> and</w:t>
      </w:r>
      <w:r w:rsidR="000634A7" w:rsidRPr="00494A59">
        <w:t xml:space="preserve"> has</w:t>
      </w:r>
      <w:r w:rsidRPr="001E16B7">
        <w:t>:</w:t>
      </w:r>
    </w:p>
    <w:p w14:paraId="2035DAA7" w14:textId="7E96A6BC" w:rsidR="006A277D" w:rsidRPr="001E16B7" w:rsidRDefault="002C2E05" w:rsidP="001E16B7">
      <w:pPr>
        <w:pStyle w:val="BodyText"/>
        <w:numPr>
          <w:ilvl w:val="0"/>
          <w:numId w:val="23"/>
        </w:numPr>
        <w:ind w:left="1560"/>
      </w:pPr>
      <w:r w:rsidRPr="001E16B7">
        <w:t xml:space="preserve">screened on broadcast television or streamed on a subscription-based platform, and </w:t>
      </w:r>
      <w:r w:rsidR="00472276" w:rsidRPr="00494A59">
        <w:t xml:space="preserve">was </w:t>
      </w:r>
      <w:r w:rsidRPr="001E16B7">
        <w:t>1 of the top 10 most-watched shows on that platform at time of transmission. [It is noted that data is not always readily available, especially historically, and assessors will give benefit of the doubt based on press links and other media reactions about the title from time of release</w:t>
      </w:r>
      <w:r w:rsidR="00E1507F" w:rsidRPr="001E16B7">
        <w:t>]</w:t>
      </w:r>
      <w:r w:rsidR="00E1507F" w:rsidRPr="00494A59">
        <w:t>;</w:t>
      </w:r>
      <w:r w:rsidR="00E1507F" w:rsidRPr="001E16B7">
        <w:t xml:space="preserve"> </w:t>
      </w:r>
      <w:r w:rsidRPr="001E16B7">
        <w:t>or</w:t>
      </w:r>
    </w:p>
    <w:p w14:paraId="44F60998" w14:textId="6FF03294" w:rsidR="006A277D" w:rsidRPr="001E16B7" w:rsidRDefault="002C2E05" w:rsidP="001E16B7">
      <w:pPr>
        <w:pStyle w:val="BodyText"/>
        <w:numPr>
          <w:ilvl w:val="0"/>
          <w:numId w:val="23"/>
        </w:numPr>
        <w:ind w:left="1560"/>
      </w:pPr>
      <w:r w:rsidRPr="001E16B7">
        <w:t xml:space="preserve">streamed online on any reportable platform, with evidence of audiences/views in excess of 1 million or other evidence of </w:t>
      </w:r>
      <w:r w:rsidRPr="001E16B7">
        <w:lastRenderedPageBreak/>
        <w:t>trending on YouTube at time of release</w:t>
      </w:r>
      <w:r w:rsidR="00F17365">
        <w:t>;</w:t>
      </w:r>
      <w:r w:rsidR="00F17365" w:rsidRPr="001E16B7">
        <w:t xml:space="preserve"> </w:t>
      </w:r>
      <w:r w:rsidRPr="001E16B7">
        <w:t>or</w:t>
      </w:r>
    </w:p>
    <w:p w14:paraId="424858A8" w14:textId="4A7D96A2" w:rsidR="006A277D" w:rsidRPr="005041CE" w:rsidRDefault="002C2E05" w:rsidP="001E16B7">
      <w:pPr>
        <w:pStyle w:val="BodyText"/>
        <w:numPr>
          <w:ilvl w:val="0"/>
          <w:numId w:val="23"/>
        </w:numPr>
        <w:ind w:left="1560"/>
      </w:pPr>
      <w:r w:rsidRPr="001E16B7">
        <w:t>premiered in official selection at Cannes, Toronto, Venice, Sundance, Berlin, SXSW, Series Mania festivals</w:t>
      </w:r>
      <w:r w:rsidR="00F17365">
        <w:t>;</w:t>
      </w:r>
      <w:r w:rsidR="00F17365" w:rsidRPr="001E16B7">
        <w:t xml:space="preserve"> </w:t>
      </w:r>
      <w:r w:rsidRPr="001E16B7">
        <w:t>or</w:t>
      </w:r>
    </w:p>
    <w:p w14:paraId="36741C08" w14:textId="45751FAF" w:rsidR="006A277D" w:rsidRPr="001E16B7" w:rsidRDefault="002C2E05" w:rsidP="001E16B7">
      <w:pPr>
        <w:pStyle w:val="BodyText"/>
        <w:numPr>
          <w:ilvl w:val="0"/>
          <w:numId w:val="23"/>
        </w:numPr>
        <w:ind w:left="1560"/>
      </w:pPr>
      <w:r w:rsidRPr="001E16B7">
        <w:t>been distributed and theatrically released in multiple major international territories</w:t>
      </w:r>
      <w:r w:rsidR="00F17365">
        <w:t>;</w:t>
      </w:r>
      <w:r w:rsidR="00F17365" w:rsidRPr="001E16B7">
        <w:t xml:space="preserve"> </w:t>
      </w:r>
      <w:r w:rsidRPr="001E16B7">
        <w:t>or</w:t>
      </w:r>
    </w:p>
    <w:p w14:paraId="1F643A8C" w14:textId="22769D56" w:rsidR="006A277D" w:rsidRPr="001E16B7" w:rsidRDefault="002C2E05" w:rsidP="001E16B7">
      <w:pPr>
        <w:pStyle w:val="BodyText"/>
        <w:numPr>
          <w:ilvl w:val="0"/>
          <w:numId w:val="23"/>
        </w:numPr>
        <w:ind w:left="1560"/>
      </w:pPr>
      <w:r w:rsidRPr="001E16B7">
        <w:t>been a recipient of a significant international award such as awards from Cannes, Toronto, Venice, Sundance, Berlin, SXSW festivals or been nominated for Academy, BAFTA, or Emmy awards</w:t>
      </w:r>
      <w:r w:rsidR="0065693E">
        <w:t>; and</w:t>
      </w:r>
    </w:p>
    <w:p w14:paraId="480C1432" w14:textId="1CAA9B47" w:rsidR="006A277D" w:rsidRPr="001E16B7" w:rsidRDefault="002C2E05" w:rsidP="001E16B7">
      <w:pPr>
        <w:pStyle w:val="ListParagraph"/>
      </w:pPr>
      <w:r w:rsidRPr="001E16B7">
        <w:t>have:</w:t>
      </w:r>
    </w:p>
    <w:p w14:paraId="61390795" w14:textId="59551E0E" w:rsidR="006A277D" w:rsidRPr="001E16B7" w:rsidRDefault="002C2E05" w:rsidP="001E16B7">
      <w:pPr>
        <w:pStyle w:val="BodyText"/>
        <w:numPr>
          <w:ilvl w:val="0"/>
          <w:numId w:val="23"/>
        </w:numPr>
        <w:ind w:left="1560"/>
      </w:pPr>
      <w:r w:rsidRPr="001E16B7">
        <w:t>slates with at least 3 long</w:t>
      </w:r>
      <w:r w:rsidR="00F1379E" w:rsidRPr="001E16B7">
        <w:t>-</w:t>
      </w:r>
      <w:r w:rsidRPr="001E16B7">
        <w:t xml:space="preserve">form scripted episodic series or features in any genre that would appeal to a global audience and that could potentially be co-developed with </w:t>
      </w:r>
      <w:r w:rsidR="00462B07">
        <w:t xml:space="preserve">international </w:t>
      </w:r>
      <w:r w:rsidRPr="001E16B7">
        <w:t>partners</w:t>
      </w:r>
      <w:r w:rsidR="000408E8">
        <w:t>; and</w:t>
      </w:r>
    </w:p>
    <w:p w14:paraId="2FBB66A7" w14:textId="4B4A34EC" w:rsidR="00150F11" w:rsidRPr="00150F11" w:rsidRDefault="002C2E05" w:rsidP="001E16B7">
      <w:pPr>
        <w:pStyle w:val="BodyText"/>
        <w:numPr>
          <w:ilvl w:val="0"/>
          <w:numId w:val="23"/>
        </w:numPr>
        <w:ind w:left="1560"/>
      </w:pPr>
      <w:r w:rsidRPr="001E16B7">
        <w:t>projects on their slate that are uniquely and culturally identifiable as Australian stories and are bold, ambitious and have universal appeal</w:t>
      </w:r>
      <w:r w:rsidR="00C344CC">
        <w:t>.</w:t>
      </w:r>
    </w:p>
    <w:p w14:paraId="6FB99E0B" w14:textId="10AEE7E4" w:rsidR="00C60EA7" w:rsidRPr="001C687F" w:rsidRDefault="005E1933" w:rsidP="001E16B7">
      <w:pPr>
        <w:pStyle w:val="Heading3"/>
      </w:pPr>
      <w:bookmarkStart w:id="24" w:name="_Toc176259691"/>
      <w:bookmarkStart w:id="25" w:name="_Hlk176867569"/>
      <w:r w:rsidRPr="001C687F">
        <w:t>3.1.2.</w:t>
      </w:r>
      <w:bookmarkEnd w:id="24"/>
      <w:r w:rsidRPr="001C687F">
        <w:t xml:space="preserve"> </w:t>
      </w:r>
      <w:bookmarkStart w:id="26" w:name="_Toc176259692"/>
      <w:r w:rsidR="00C60EA7" w:rsidRPr="001C687F">
        <w:t>Ineligible applicants</w:t>
      </w:r>
      <w:bookmarkEnd w:id="26"/>
    </w:p>
    <w:p w14:paraId="601027B1" w14:textId="055E6B14" w:rsidR="006A277D" w:rsidRPr="005041CE" w:rsidRDefault="004432C3" w:rsidP="001E16B7">
      <w:pPr>
        <w:pStyle w:val="BodyText"/>
      </w:pPr>
      <w:r>
        <w:t>Applicants</w:t>
      </w:r>
      <w:r w:rsidRPr="005041CE">
        <w:t xml:space="preserve"> </w:t>
      </w:r>
      <w:r w:rsidR="002C2E05" w:rsidRPr="005041CE">
        <w:t xml:space="preserve">are </w:t>
      </w:r>
      <w:r w:rsidR="002C2E05" w:rsidRPr="005041CE">
        <w:rPr>
          <w:u w:val="single"/>
        </w:rPr>
        <w:t>not</w:t>
      </w:r>
      <w:r w:rsidR="002C2E05" w:rsidRPr="005041CE">
        <w:t xml:space="preserve"> eligible for this program if </w:t>
      </w:r>
      <w:r>
        <w:t xml:space="preserve">they </w:t>
      </w:r>
      <w:r w:rsidR="002C2E05" w:rsidRPr="005041CE">
        <w:t>have:</w:t>
      </w:r>
    </w:p>
    <w:p w14:paraId="45D43653" w14:textId="54E3D1B1" w:rsidR="006A277D" w:rsidRPr="001E16B7" w:rsidRDefault="002C2E05" w:rsidP="001E16B7">
      <w:pPr>
        <w:pStyle w:val="ListParagraph"/>
      </w:pPr>
      <w:r w:rsidRPr="001E16B7">
        <w:t xml:space="preserve">a parent company with offices </w:t>
      </w:r>
      <w:r w:rsidR="00AD3AF9">
        <w:t>outside of Australia</w:t>
      </w:r>
      <w:r w:rsidR="003D6A6C" w:rsidRPr="00E871EC">
        <w:t>;</w:t>
      </w:r>
      <w:r w:rsidR="003D6A6C" w:rsidRPr="001E16B7">
        <w:t xml:space="preserve"> </w:t>
      </w:r>
      <w:r w:rsidRPr="001E16B7">
        <w:t>and/or</w:t>
      </w:r>
    </w:p>
    <w:p w14:paraId="19799437" w14:textId="35CFB249" w:rsidR="001F44A3" w:rsidRPr="001E16B7" w:rsidRDefault="002C2E05" w:rsidP="001E16B7">
      <w:pPr>
        <w:pStyle w:val="ListParagraph"/>
      </w:pPr>
      <w:r w:rsidRPr="001E16B7">
        <w:t>been selected for and completed other AIF/ Screen Australia programs such as Gateway LA, Global Producers Exchange, Mentor LA, Talent Gateway, or Talent USA: LA.</w:t>
      </w:r>
    </w:p>
    <w:bookmarkEnd w:id="25"/>
    <w:p w14:paraId="7D0B3492" w14:textId="77777777" w:rsidR="006A277D" w:rsidRPr="001E16B7" w:rsidRDefault="006A277D">
      <w:pPr>
        <w:pStyle w:val="BodyText"/>
      </w:pPr>
    </w:p>
    <w:p w14:paraId="53AA9306" w14:textId="77777777" w:rsidR="00C60EA7" w:rsidRDefault="00C60EA7">
      <w:pPr>
        <w:pStyle w:val="Heading1"/>
      </w:pPr>
      <w:bookmarkStart w:id="27" w:name="_Toc176258698"/>
      <w:bookmarkStart w:id="28" w:name="_Toc176259223"/>
      <w:bookmarkStart w:id="29" w:name="_Toc176259267"/>
      <w:bookmarkStart w:id="30" w:name="_Toc176259693"/>
      <w:bookmarkStart w:id="31" w:name="_Toc176258706"/>
      <w:bookmarkStart w:id="32" w:name="_Toc176259231"/>
      <w:bookmarkStart w:id="33" w:name="_Toc176259275"/>
      <w:bookmarkStart w:id="34" w:name="_Toc176259701"/>
      <w:bookmarkStart w:id="35" w:name="_Toc176258707"/>
      <w:bookmarkStart w:id="36" w:name="_Toc176259232"/>
      <w:bookmarkStart w:id="37" w:name="_Toc176259276"/>
      <w:bookmarkStart w:id="38" w:name="_Toc176259702"/>
      <w:bookmarkStart w:id="39" w:name="_Toc176258708"/>
      <w:bookmarkStart w:id="40" w:name="_Toc176259233"/>
      <w:bookmarkStart w:id="41" w:name="_Toc176259277"/>
      <w:bookmarkStart w:id="42" w:name="_Toc176259703"/>
      <w:bookmarkStart w:id="43" w:name="_Toc176258709"/>
      <w:bookmarkStart w:id="44" w:name="_Toc176259234"/>
      <w:bookmarkStart w:id="45" w:name="_Toc176259278"/>
      <w:bookmarkStart w:id="46" w:name="_Toc176259704"/>
      <w:bookmarkStart w:id="47" w:name="_Toc176258710"/>
      <w:bookmarkStart w:id="48" w:name="_Toc176259235"/>
      <w:bookmarkStart w:id="49" w:name="_Toc176259279"/>
      <w:bookmarkStart w:id="50" w:name="_Toc176259705"/>
      <w:bookmarkStart w:id="51" w:name="_Toc176258711"/>
      <w:bookmarkStart w:id="52" w:name="_Toc176259236"/>
      <w:bookmarkStart w:id="53" w:name="_Toc176259280"/>
      <w:bookmarkStart w:id="54" w:name="_Toc176259706"/>
      <w:bookmarkStart w:id="55" w:name="_Toc176258712"/>
      <w:bookmarkStart w:id="56" w:name="_Toc176259237"/>
      <w:bookmarkStart w:id="57" w:name="_Toc176259281"/>
      <w:bookmarkStart w:id="58" w:name="_Toc176259707"/>
      <w:bookmarkStart w:id="59" w:name="_Toc176258713"/>
      <w:bookmarkStart w:id="60" w:name="_Toc176259238"/>
      <w:bookmarkStart w:id="61" w:name="_Toc176259282"/>
      <w:bookmarkStart w:id="62" w:name="_Toc176259708"/>
      <w:bookmarkStart w:id="63" w:name="_Toc176258714"/>
      <w:bookmarkStart w:id="64" w:name="_Toc176259239"/>
      <w:bookmarkStart w:id="65" w:name="_Toc176259283"/>
      <w:bookmarkStart w:id="66" w:name="_Toc176259709"/>
      <w:bookmarkStart w:id="67" w:name="_Toc176258715"/>
      <w:bookmarkStart w:id="68" w:name="_Toc176259240"/>
      <w:bookmarkStart w:id="69" w:name="_Toc176259284"/>
      <w:bookmarkStart w:id="70" w:name="_Toc176259710"/>
      <w:bookmarkStart w:id="71" w:name="_Toc17625971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Application Process</w:t>
      </w:r>
      <w:bookmarkEnd w:id="71"/>
    </w:p>
    <w:p w14:paraId="76C1D609" w14:textId="468774EB" w:rsidR="006A277D" w:rsidRDefault="00C60EA7" w:rsidP="001E16B7">
      <w:pPr>
        <w:pStyle w:val="Heading2"/>
      </w:pPr>
      <w:bookmarkStart w:id="72" w:name="_Toc176259712"/>
      <w:r>
        <w:t>How to apply</w:t>
      </w:r>
      <w:bookmarkEnd w:id="72"/>
      <w:r>
        <w:t xml:space="preserve"> </w:t>
      </w:r>
    </w:p>
    <w:p w14:paraId="053D03FF" w14:textId="49E2A49C" w:rsidR="006A277D" w:rsidRDefault="002C2E05" w:rsidP="001E16B7">
      <w:pPr>
        <w:pStyle w:val="BodyText"/>
      </w:pPr>
      <w:r w:rsidRPr="001E16B7">
        <w:t xml:space="preserve">Applications close </w:t>
      </w:r>
      <w:r w:rsidR="006E4EED">
        <w:rPr>
          <w:b/>
        </w:rPr>
        <w:t>5pm AEDT Thursday 4 December 2025</w:t>
      </w:r>
      <w:r w:rsidR="006E4EED">
        <w:t xml:space="preserve"> </w:t>
      </w:r>
      <w:r w:rsidRPr="001E16B7">
        <w:t xml:space="preserve">and can be made via the Screen Australia </w:t>
      </w:r>
      <w:hyperlink r:id="rId11">
        <w:r w:rsidRPr="001E16B7">
          <w:rPr>
            <w:color w:val="0000FF"/>
            <w:u w:val="single" w:color="0000FF"/>
          </w:rPr>
          <w:t>application portal</w:t>
        </w:r>
        <w:r w:rsidRPr="001E16B7">
          <w:rPr>
            <w:color w:val="0000FF"/>
          </w:rPr>
          <w:t xml:space="preserve"> </w:t>
        </w:r>
      </w:hyperlink>
      <w:r w:rsidRPr="001E16B7">
        <w:t>with the following materials:</w:t>
      </w:r>
    </w:p>
    <w:p w14:paraId="71680BBE" w14:textId="77777777" w:rsidR="008B3D52" w:rsidRDefault="008B3D52" w:rsidP="001E16B7">
      <w:pPr>
        <w:spacing w:before="103" w:line="261" w:lineRule="auto"/>
        <w:ind w:right="405"/>
        <w:rPr>
          <w:color w:val="333333"/>
          <w:sz w:val="24"/>
          <w:szCs w:val="24"/>
        </w:rPr>
      </w:pPr>
    </w:p>
    <w:p w14:paraId="1A50F352" w14:textId="0FC07D9D" w:rsidR="00C60EA7" w:rsidRDefault="00C60EA7" w:rsidP="00C86267">
      <w:pPr>
        <w:pStyle w:val="Heading2"/>
      </w:pPr>
      <w:bookmarkStart w:id="73" w:name="_Toc176259713"/>
      <w:r>
        <w:t>Application Form</w:t>
      </w:r>
      <w:bookmarkEnd w:id="73"/>
    </w:p>
    <w:p w14:paraId="61F7DFFD" w14:textId="77777777" w:rsidR="00E13F1A" w:rsidRPr="00FE4C4B" w:rsidRDefault="00E13F1A" w:rsidP="001E16B7">
      <w:pPr>
        <w:pStyle w:val="BodyText"/>
      </w:pPr>
      <w:r w:rsidRPr="00FE4C4B">
        <w:t>Through the application form, you must:</w:t>
      </w:r>
    </w:p>
    <w:p w14:paraId="7D58E0F8" w14:textId="77777777" w:rsidR="00E13F1A" w:rsidRPr="00E871EC" w:rsidRDefault="00E13F1A" w:rsidP="001E16B7">
      <w:pPr>
        <w:pStyle w:val="ListParagraph"/>
      </w:pPr>
      <w:r w:rsidRPr="00E871EC">
        <w:t>provide all the information requested and answer the application questions</w:t>
      </w:r>
    </w:p>
    <w:p w14:paraId="55BB9828" w14:textId="77777777" w:rsidR="00E13F1A" w:rsidRPr="00E871EC" w:rsidRDefault="00E13F1A" w:rsidP="001E16B7">
      <w:pPr>
        <w:pStyle w:val="ListParagraph"/>
      </w:pPr>
      <w:r w:rsidRPr="00E871EC">
        <w:t>address all eligibility criteria and assessment criteria</w:t>
      </w:r>
    </w:p>
    <w:p w14:paraId="18C91F5C" w14:textId="77777777" w:rsidR="00E13F1A" w:rsidRPr="00E871EC" w:rsidRDefault="00E13F1A" w:rsidP="001E16B7">
      <w:pPr>
        <w:pStyle w:val="ListParagraph"/>
      </w:pPr>
      <w:r w:rsidRPr="00E871EC">
        <w:t>include all required supporting materials</w:t>
      </w:r>
    </w:p>
    <w:p w14:paraId="3BDA1EF2" w14:textId="65611D28" w:rsidR="00C60EA7" w:rsidRDefault="00C60EA7">
      <w:pPr>
        <w:pStyle w:val="Heading2"/>
      </w:pPr>
      <w:bookmarkStart w:id="74" w:name="_Toc176259714"/>
      <w:r>
        <w:lastRenderedPageBreak/>
        <w:t>Required Materials</w:t>
      </w:r>
      <w:bookmarkEnd w:id="74"/>
    </w:p>
    <w:p w14:paraId="0F1C019C" w14:textId="407689A6" w:rsidR="00A146B6" w:rsidRPr="00450399" w:rsidRDefault="00DE0389" w:rsidP="001E16B7">
      <w:pPr>
        <w:spacing w:before="240" w:after="120"/>
        <w:rPr>
          <w:sz w:val="24"/>
          <w:szCs w:val="24"/>
        </w:rPr>
      </w:pPr>
      <w:r w:rsidRPr="00450399">
        <w:rPr>
          <w:sz w:val="24"/>
          <w:szCs w:val="24"/>
        </w:rPr>
        <w:t>Applicants must upload the following materials with their application form:</w:t>
      </w:r>
    </w:p>
    <w:p w14:paraId="4737BBD2" w14:textId="64225926" w:rsidR="006A277D" w:rsidRPr="001E16B7" w:rsidRDefault="002C2E05" w:rsidP="001E16B7">
      <w:pPr>
        <w:pStyle w:val="ListParagraph"/>
      </w:pPr>
      <w:r w:rsidRPr="001E16B7">
        <w:t>CV including credits applicable to the required credit criteria and details of any commercial, significant viewership and/or major festival or awards success</w:t>
      </w:r>
    </w:p>
    <w:p w14:paraId="0A6BBD50" w14:textId="076BC10C" w:rsidR="00A146B6" w:rsidRDefault="002C2E05">
      <w:pPr>
        <w:pStyle w:val="ListParagraph"/>
      </w:pPr>
      <w:r w:rsidRPr="001E16B7">
        <w:t>A proposal (maximum 10 pages) that includes:</w:t>
      </w:r>
    </w:p>
    <w:p w14:paraId="69FA9726" w14:textId="579F9531" w:rsidR="00A146B6" w:rsidRDefault="002C2E05" w:rsidP="001E16B7">
      <w:pPr>
        <w:pStyle w:val="BodyText"/>
        <w:numPr>
          <w:ilvl w:val="0"/>
          <w:numId w:val="23"/>
        </w:numPr>
        <w:ind w:left="1560"/>
      </w:pPr>
      <w:r w:rsidRPr="001E16B7">
        <w:t>detailed information on your current slate of projects - with 2-3 lead projects that you think would be best suited to workshopping</w:t>
      </w:r>
      <w:r w:rsidR="00921EE6">
        <w:t>.</w:t>
      </w:r>
      <w:r w:rsidRPr="001E16B7">
        <w:t xml:space="preserve"> For each title mentioned on the slate provide: logline, synopsis, the stage of development and what materials are currently available*; any secured development funding; the estimated budget; and information on the currently secured key creative, cast and marketplace attachments and/or interest</w:t>
      </w:r>
      <w:r w:rsidR="00A146B6">
        <w:t>; and</w:t>
      </w:r>
    </w:p>
    <w:p w14:paraId="3D9C0480" w14:textId="1B6DDC7B" w:rsidR="006A277D" w:rsidRPr="005041CE" w:rsidRDefault="002C2E05" w:rsidP="001E16B7">
      <w:pPr>
        <w:pStyle w:val="BodyText"/>
        <w:numPr>
          <w:ilvl w:val="0"/>
          <w:numId w:val="23"/>
        </w:numPr>
        <w:ind w:left="1560"/>
      </w:pPr>
      <w:r w:rsidRPr="001E16B7">
        <w:t>specific and intended professional/ business development goals for the program e.g. What are the current strengths and weaknesses of you/ your company in relation to the aims of this program? Where are the knowledge gaps or barriers for international partnerships currently? What would you be hoping to learn /gain and then put into action after</w:t>
      </w:r>
      <w:r w:rsidR="005041CE">
        <w:t xml:space="preserve"> </w:t>
      </w:r>
      <w:r w:rsidRPr="005041CE">
        <w:t>participating in the program?</w:t>
      </w:r>
    </w:p>
    <w:p w14:paraId="6F7AFF68" w14:textId="3EC166DC" w:rsidR="006A277D" w:rsidRPr="001E16B7" w:rsidRDefault="002C2E05" w:rsidP="001E16B7">
      <w:pPr>
        <w:pStyle w:val="BodyText"/>
      </w:pPr>
      <w:r w:rsidRPr="005041CE">
        <w:t>*If your application is shortlisted, you will be asked to supply any existing materials for the 2-3 lead projects (e.g. pitching materials, bible, treatments, scripts)</w:t>
      </w:r>
    </w:p>
    <w:p w14:paraId="59AD5D83" w14:textId="77777777" w:rsidR="006A277D" w:rsidRDefault="006A277D" w:rsidP="001E16B7">
      <w:pPr>
        <w:pStyle w:val="BodyText"/>
      </w:pPr>
    </w:p>
    <w:p w14:paraId="0E5333A3" w14:textId="77777777" w:rsidR="00C60EA7" w:rsidRDefault="00C60EA7">
      <w:pPr>
        <w:pStyle w:val="Heading1"/>
      </w:pPr>
      <w:bookmarkStart w:id="75" w:name="_Toc176259715"/>
      <w:r>
        <w:t>Assessment</w:t>
      </w:r>
      <w:bookmarkEnd w:id="75"/>
    </w:p>
    <w:p w14:paraId="6AE94DDE" w14:textId="634E7143" w:rsidR="006A277D" w:rsidRDefault="006E7B78" w:rsidP="001E16B7">
      <w:pPr>
        <w:pStyle w:val="Heading2"/>
      </w:pPr>
      <w:bookmarkStart w:id="76" w:name="_Toc176259716"/>
      <w:r>
        <w:t>Assessment</w:t>
      </w:r>
      <w:r w:rsidR="00C60EA7">
        <w:t xml:space="preserve"> Process</w:t>
      </w:r>
      <w:bookmarkEnd w:id="76"/>
      <w:r w:rsidR="00C60EA7">
        <w:t xml:space="preserve"> </w:t>
      </w:r>
    </w:p>
    <w:p w14:paraId="135D3157" w14:textId="2A4FEE2F" w:rsidR="006A277D" w:rsidRDefault="002C2E05" w:rsidP="004352EC">
      <w:pPr>
        <w:pStyle w:val="BodyText"/>
      </w:pPr>
      <w:r w:rsidRPr="005041CE">
        <w:t xml:space="preserve">Complete and eligible applications will be reviewed </w:t>
      </w:r>
      <w:r w:rsidR="00B43EC4">
        <w:t xml:space="preserve">and assessed </w:t>
      </w:r>
      <w:r w:rsidRPr="005041CE">
        <w:t xml:space="preserve">by Screen Australia and </w:t>
      </w:r>
      <w:proofErr w:type="spellStart"/>
      <w:r w:rsidRPr="005041CE">
        <w:t>AiF</w:t>
      </w:r>
      <w:proofErr w:type="spellEnd"/>
      <w:r w:rsidRPr="005041CE">
        <w:t xml:space="preserve"> staff members and/or industry specialists.</w:t>
      </w:r>
    </w:p>
    <w:p w14:paraId="793A9B76" w14:textId="77777777" w:rsidR="006A277D" w:rsidRDefault="002C2E05" w:rsidP="001E16B7">
      <w:pPr>
        <w:pStyle w:val="Heading2"/>
      </w:pPr>
      <w:bookmarkStart w:id="77" w:name="_Toc176259717"/>
      <w:bookmarkStart w:id="78" w:name="_Toc176259718"/>
      <w:bookmarkEnd w:id="77"/>
      <w:r>
        <w:t>Assessment Criteria</w:t>
      </w:r>
      <w:bookmarkEnd w:id="78"/>
    </w:p>
    <w:p w14:paraId="586AFB4C" w14:textId="5C38E556" w:rsidR="006A277D" w:rsidRPr="005041CE" w:rsidRDefault="002C2E05" w:rsidP="001E16B7">
      <w:pPr>
        <w:pStyle w:val="BodyText"/>
      </w:pPr>
      <w:r w:rsidRPr="005041CE">
        <w:t xml:space="preserve">Funding decisions will be made against the following </w:t>
      </w:r>
      <w:r w:rsidR="006047D4">
        <w:t xml:space="preserve">equally-weighted </w:t>
      </w:r>
      <w:r w:rsidRPr="005041CE">
        <w:t>criteria:</w:t>
      </w:r>
    </w:p>
    <w:p w14:paraId="6A50FC06" w14:textId="622B14EB" w:rsidR="00060869" w:rsidRPr="005041CE" w:rsidRDefault="00060869" w:rsidP="001E16B7">
      <w:pPr>
        <w:pStyle w:val="ListParagraph"/>
      </w:pPr>
      <w:r w:rsidRPr="001E16B7">
        <w:rPr>
          <w:b/>
          <w:bCs/>
        </w:rPr>
        <w:t>Proposal.</w:t>
      </w:r>
      <w:r w:rsidRPr="00060869">
        <w:t xml:space="preserve"> </w:t>
      </w:r>
      <w:r w:rsidR="00BB05E6">
        <w:t>T</w:t>
      </w:r>
      <w:r w:rsidRPr="00060869">
        <w:t>he strength of the proposal</w:t>
      </w:r>
      <w:r w:rsidR="00CA590B">
        <w:t xml:space="preserve">, </w:t>
      </w:r>
      <w:r w:rsidRPr="00060869">
        <w:t>the strength and diversity of the projects on the slate (and the creative talent attached to them), as well as the stage of development and suitability of the nominated lead projects for the program</w:t>
      </w:r>
    </w:p>
    <w:p w14:paraId="38D85A8F" w14:textId="67C5C8EB" w:rsidR="001F44A3" w:rsidRPr="001E16B7" w:rsidRDefault="0027720A" w:rsidP="001E16B7">
      <w:pPr>
        <w:pStyle w:val="ListParagraph"/>
      </w:pPr>
      <w:r>
        <w:rPr>
          <w:b/>
          <w:bCs/>
        </w:rPr>
        <w:t xml:space="preserve">International interest. </w:t>
      </w:r>
      <w:r w:rsidR="00BB05E6">
        <w:t>T</w:t>
      </w:r>
      <w:r w:rsidR="00BB05E6" w:rsidRPr="001E16B7">
        <w:t xml:space="preserve">he </w:t>
      </w:r>
      <w:r w:rsidR="002C2E05" w:rsidRPr="001E16B7">
        <w:t xml:space="preserve">amount of traction </w:t>
      </w:r>
      <w:r>
        <w:t xml:space="preserve">received </w:t>
      </w:r>
      <w:r w:rsidR="002C2E05" w:rsidRPr="001E16B7">
        <w:t>internationally from the applicant</w:t>
      </w:r>
      <w:r w:rsidR="00D63D26">
        <w:t>’</w:t>
      </w:r>
      <w:r w:rsidR="002C2E05" w:rsidRPr="001E16B7">
        <w:t>s completed body of work</w:t>
      </w:r>
    </w:p>
    <w:p w14:paraId="5ADB381A" w14:textId="5408722E" w:rsidR="006A277D" w:rsidRPr="001E16B7" w:rsidRDefault="0027720A" w:rsidP="001E16B7">
      <w:pPr>
        <w:pStyle w:val="ListParagraph"/>
      </w:pPr>
      <w:r w:rsidRPr="00F7069A">
        <w:rPr>
          <w:b/>
          <w:bCs/>
        </w:rPr>
        <w:t>Experience.</w:t>
      </w:r>
      <w:r>
        <w:t xml:space="preserve"> </w:t>
      </w:r>
      <w:r w:rsidR="00BB05E6">
        <w:t>T</w:t>
      </w:r>
      <w:r w:rsidR="002C2E05" w:rsidRPr="001E16B7">
        <w:t xml:space="preserve">he </w:t>
      </w:r>
      <w:r>
        <w:t xml:space="preserve">level of </w:t>
      </w:r>
      <w:r w:rsidR="002C2E05" w:rsidRPr="001E16B7">
        <w:t xml:space="preserve">experience and knowledge of the applicant </w:t>
      </w:r>
      <w:r w:rsidR="002C2E05" w:rsidRPr="001E16B7">
        <w:lastRenderedPageBreak/>
        <w:t>pertinent to the</w:t>
      </w:r>
      <w:r w:rsidR="002C2E05" w:rsidRPr="001E16B7">
        <w:rPr>
          <w:spacing w:val="-7"/>
        </w:rPr>
        <w:t xml:space="preserve"> </w:t>
      </w:r>
      <w:r w:rsidR="002C2E05" w:rsidRPr="001E16B7">
        <w:t>activity</w:t>
      </w:r>
    </w:p>
    <w:p w14:paraId="54A4000C" w14:textId="390F8884" w:rsidR="006E7B78" w:rsidRDefault="006E7B78" w:rsidP="006E7B78">
      <w:pPr>
        <w:pStyle w:val="Heading2"/>
      </w:pPr>
      <w:bookmarkStart w:id="79" w:name="_Toc176259719"/>
      <w:r>
        <w:t>Assessment priorities</w:t>
      </w:r>
      <w:bookmarkEnd w:id="79"/>
    </w:p>
    <w:p w14:paraId="57FEEC3C" w14:textId="631138A8" w:rsidR="001B7CFF" w:rsidRPr="00EC196B" w:rsidRDefault="001B7CFF">
      <w:pPr>
        <w:pStyle w:val="BodyText"/>
      </w:pPr>
      <w:r w:rsidRPr="00EC196B">
        <w:t>Priority will be given to applicants who:</w:t>
      </w:r>
    </w:p>
    <w:p w14:paraId="11670E9C" w14:textId="26B77F17" w:rsidR="001B7CFF" w:rsidRPr="0027720A" w:rsidRDefault="001B7CFF" w:rsidP="001E16B7">
      <w:pPr>
        <w:pStyle w:val="ListParagraph"/>
      </w:pPr>
      <w:r w:rsidRPr="0027720A">
        <w:t>have international co-production experience and/or have executed long form scripted series and/or features of reasonable budget</w:t>
      </w:r>
    </w:p>
    <w:p w14:paraId="0725DA49" w14:textId="68936B12" w:rsidR="001B7CFF" w:rsidRPr="0027720A" w:rsidRDefault="001B7CFF" w:rsidP="001E16B7">
      <w:pPr>
        <w:pStyle w:val="ListParagraph"/>
      </w:pPr>
      <w:r w:rsidRPr="0027720A">
        <w:t>can demonstrate ability to leverage significant recent success through international critical acclaim and awards and/or international audience awareness for their completed work</w:t>
      </w:r>
    </w:p>
    <w:p w14:paraId="5233DA31" w14:textId="30593419" w:rsidR="001B7CFF" w:rsidRDefault="001B7CFF">
      <w:pPr>
        <w:pStyle w:val="ListParagraph"/>
      </w:pPr>
      <w:r w:rsidRPr="0027720A">
        <w:t>have eclectic upcoming slates with a diverse array of internationally known and exciting Australian key creatives attached</w:t>
      </w:r>
    </w:p>
    <w:p w14:paraId="69307C2B" w14:textId="77777777" w:rsidR="00CF0177" w:rsidRPr="001C687F" w:rsidRDefault="00CF0177" w:rsidP="001E16B7">
      <w:pPr>
        <w:ind w:left="714"/>
      </w:pPr>
    </w:p>
    <w:p w14:paraId="282FA000" w14:textId="6C05D09F" w:rsidR="00C60EA7" w:rsidRDefault="00C60EA7">
      <w:pPr>
        <w:pStyle w:val="Heading2"/>
      </w:pPr>
      <w:bookmarkStart w:id="80" w:name="_Toc176258724"/>
      <w:bookmarkStart w:id="81" w:name="_Toc176259249"/>
      <w:bookmarkStart w:id="82" w:name="_Toc176259293"/>
      <w:bookmarkStart w:id="83" w:name="_Toc176259720"/>
      <w:bookmarkStart w:id="84" w:name="_Toc176259721"/>
      <w:bookmarkEnd w:id="80"/>
      <w:bookmarkEnd w:id="81"/>
      <w:bookmarkEnd w:id="82"/>
      <w:bookmarkEnd w:id="83"/>
      <w:r>
        <w:t>Decision and Notification</w:t>
      </w:r>
      <w:bookmarkEnd w:id="84"/>
    </w:p>
    <w:p w14:paraId="1C52E6B1" w14:textId="257B5F05" w:rsidR="00465CBF" w:rsidRDefault="00465CBF">
      <w:pPr>
        <w:pStyle w:val="Heading3"/>
      </w:pPr>
      <w:bookmarkStart w:id="85" w:name="_Toc176259722"/>
      <w:r>
        <w:t>6.4.1. Shortlisting</w:t>
      </w:r>
      <w:bookmarkEnd w:id="85"/>
    </w:p>
    <w:p w14:paraId="5E3FCA6B" w14:textId="56A2A510" w:rsidR="00465CBF" w:rsidRPr="001C687F" w:rsidRDefault="002C2E05" w:rsidP="001E16B7">
      <w:pPr>
        <w:pStyle w:val="BodyText"/>
      </w:pPr>
      <w:r w:rsidRPr="00104785">
        <w:t xml:space="preserve">Applicants will be advised of either a decline or shortlisted outcome in writing by </w:t>
      </w:r>
      <w:r w:rsidR="006E4EED">
        <w:rPr>
          <w:b/>
          <w:bCs/>
        </w:rPr>
        <w:t>Thursday 5th February 2026.</w:t>
      </w:r>
    </w:p>
    <w:p w14:paraId="0CA34935" w14:textId="560AF77E" w:rsidR="00465CBF" w:rsidRPr="00104785" w:rsidRDefault="002C2E05">
      <w:pPr>
        <w:pStyle w:val="BodyText"/>
      </w:pPr>
      <w:r w:rsidRPr="001E16B7">
        <w:t xml:space="preserve">Those who are shortlisted </w:t>
      </w:r>
      <w:r w:rsidR="006E4EED">
        <w:t>might</w:t>
      </w:r>
      <w:r w:rsidRPr="001E16B7">
        <w:t xml:space="preserve"> be asked to </w:t>
      </w:r>
      <w:r w:rsidRPr="001C687F">
        <w:rPr>
          <w:b/>
          <w:bCs/>
        </w:rPr>
        <w:t>submit further materials</w:t>
      </w:r>
      <w:r w:rsidRPr="001E16B7">
        <w:t xml:space="preserve"> on each lead project and will be required to undergo an </w:t>
      </w:r>
      <w:r w:rsidRPr="001C687F">
        <w:rPr>
          <w:b/>
          <w:bCs/>
        </w:rPr>
        <w:t xml:space="preserve">interview </w:t>
      </w:r>
      <w:r w:rsidRPr="001E16B7">
        <w:t>over video software with AIF and Screen Australia.</w:t>
      </w:r>
      <w:r w:rsidR="00465CBF" w:rsidRPr="00104785">
        <w:t xml:space="preserve"> </w:t>
      </w:r>
    </w:p>
    <w:p w14:paraId="3593345F" w14:textId="443D1106" w:rsidR="00465CBF" w:rsidRDefault="00465CBF">
      <w:pPr>
        <w:pStyle w:val="Heading3"/>
      </w:pPr>
      <w:bookmarkStart w:id="86" w:name="_Toc176259723"/>
      <w:r>
        <w:t xml:space="preserve">6.4.2. Final </w:t>
      </w:r>
      <w:r w:rsidR="00AA73E9">
        <w:t>decision</w:t>
      </w:r>
      <w:bookmarkEnd w:id="86"/>
    </w:p>
    <w:p w14:paraId="0B8ADA60" w14:textId="77777777" w:rsidR="006E4EED" w:rsidRDefault="002C2E05" w:rsidP="001E16B7">
      <w:pPr>
        <w:pStyle w:val="BodyText"/>
        <w:rPr>
          <w:b/>
          <w:bCs/>
          <w:spacing w:val="-11"/>
        </w:rPr>
      </w:pPr>
      <w:r w:rsidRPr="001E16B7">
        <w:t>Final</w:t>
      </w:r>
      <w:r w:rsidRPr="001E16B7">
        <w:rPr>
          <w:spacing w:val="-12"/>
        </w:rPr>
        <w:t xml:space="preserve"> </w:t>
      </w:r>
      <w:r w:rsidRPr="001E16B7">
        <w:t>outcomes</w:t>
      </w:r>
      <w:r w:rsidRPr="001E16B7">
        <w:rPr>
          <w:spacing w:val="-11"/>
        </w:rPr>
        <w:t xml:space="preserve"> </w:t>
      </w:r>
      <w:r w:rsidRPr="001E16B7">
        <w:t>for</w:t>
      </w:r>
      <w:r w:rsidRPr="001E16B7">
        <w:rPr>
          <w:spacing w:val="-14"/>
        </w:rPr>
        <w:t xml:space="preserve"> </w:t>
      </w:r>
      <w:r w:rsidRPr="001E16B7">
        <w:t>the</w:t>
      </w:r>
      <w:r w:rsidRPr="001E16B7">
        <w:rPr>
          <w:spacing w:val="-14"/>
        </w:rPr>
        <w:t xml:space="preserve"> </w:t>
      </w:r>
      <w:r w:rsidRPr="001E16B7">
        <w:t>shortlisted</w:t>
      </w:r>
      <w:r w:rsidRPr="001E16B7">
        <w:rPr>
          <w:spacing w:val="-13"/>
        </w:rPr>
        <w:t xml:space="preserve"> </w:t>
      </w:r>
      <w:r w:rsidRPr="001E16B7">
        <w:t>applicants</w:t>
      </w:r>
      <w:r w:rsidRPr="001E16B7">
        <w:rPr>
          <w:spacing w:val="-10"/>
        </w:rPr>
        <w:t xml:space="preserve"> </w:t>
      </w:r>
      <w:r w:rsidRPr="001E16B7">
        <w:t>will</w:t>
      </w:r>
      <w:r w:rsidRPr="001E16B7">
        <w:rPr>
          <w:spacing w:val="-12"/>
        </w:rPr>
        <w:t xml:space="preserve"> </w:t>
      </w:r>
      <w:r w:rsidRPr="001E16B7">
        <w:t>be</w:t>
      </w:r>
      <w:r w:rsidRPr="001E16B7">
        <w:rPr>
          <w:spacing w:val="-14"/>
        </w:rPr>
        <w:t xml:space="preserve"> </w:t>
      </w:r>
      <w:r w:rsidRPr="001E16B7">
        <w:t>advised</w:t>
      </w:r>
      <w:r w:rsidRPr="001E16B7">
        <w:rPr>
          <w:spacing w:val="-12"/>
        </w:rPr>
        <w:t xml:space="preserve"> </w:t>
      </w:r>
      <w:r w:rsidRPr="001E16B7">
        <w:t>in</w:t>
      </w:r>
      <w:r w:rsidRPr="001E16B7">
        <w:rPr>
          <w:spacing w:val="-15"/>
        </w:rPr>
        <w:t xml:space="preserve"> </w:t>
      </w:r>
      <w:r w:rsidRPr="001E16B7">
        <w:t>writing</w:t>
      </w:r>
      <w:r w:rsidRPr="001E16B7">
        <w:rPr>
          <w:spacing w:val="-14"/>
        </w:rPr>
        <w:t xml:space="preserve"> </w:t>
      </w:r>
      <w:r w:rsidRPr="001E16B7">
        <w:t>by</w:t>
      </w:r>
      <w:r w:rsidRPr="001E16B7">
        <w:rPr>
          <w:spacing w:val="-16"/>
        </w:rPr>
        <w:t xml:space="preserve"> </w:t>
      </w:r>
      <w:r w:rsidR="006E4EED">
        <w:rPr>
          <w:b/>
          <w:bCs/>
        </w:rPr>
        <w:t>Wednesday</w:t>
      </w:r>
      <w:r w:rsidR="006E4EED">
        <w:rPr>
          <w:b/>
          <w:bCs/>
          <w:spacing w:val="-11"/>
        </w:rPr>
        <w:t xml:space="preserve"> 25 February 2026.</w:t>
      </w:r>
    </w:p>
    <w:p w14:paraId="267C17B8" w14:textId="6811BCF4" w:rsidR="00126F69" w:rsidRPr="007628F0" w:rsidRDefault="00126F69" w:rsidP="001E16B7">
      <w:pPr>
        <w:pStyle w:val="BodyText"/>
      </w:pPr>
      <w:r w:rsidRPr="007628F0">
        <w:t>Screen Australia and Australians in Film recognise the significant work that goes into the preparation and submission of applications. Due to the anticipated high volume of applicants, we are unable to provide individual feedback on individual applications.</w:t>
      </w:r>
    </w:p>
    <w:p w14:paraId="3681A3F7" w14:textId="0ABD8F2E" w:rsidR="00126F69" w:rsidRDefault="00126F69">
      <w:pPr>
        <w:pStyle w:val="BodyText"/>
      </w:pPr>
    </w:p>
    <w:p w14:paraId="783A8133" w14:textId="32C8E9B1" w:rsidR="00C60EA7" w:rsidRDefault="00C60EA7">
      <w:pPr>
        <w:pStyle w:val="Heading1"/>
      </w:pPr>
      <w:bookmarkStart w:id="87" w:name="_Toc176259724"/>
      <w:bookmarkStart w:id="88" w:name="_Hlk176867697"/>
      <w:r>
        <w:t>Successful applicants</w:t>
      </w:r>
      <w:bookmarkEnd w:id="87"/>
    </w:p>
    <w:p w14:paraId="60B9ED76" w14:textId="75C2DFE7" w:rsidR="00E77805" w:rsidRDefault="00E77805" w:rsidP="00C86267">
      <w:pPr>
        <w:pStyle w:val="Heading2"/>
      </w:pPr>
      <w:bookmarkStart w:id="89" w:name="_Toc176259725"/>
      <w:r>
        <w:t>Contracting</w:t>
      </w:r>
      <w:bookmarkEnd w:id="89"/>
    </w:p>
    <w:p w14:paraId="6079380F" w14:textId="1DFF226B" w:rsidR="00FD6910" w:rsidRDefault="00FD6910" w:rsidP="001E16B7">
      <w:pPr>
        <w:pStyle w:val="BodyText"/>
      </w:pPr>
      <w:r w:rsidRPr="00450399">
        <w:t xml:space="preserve">Screen Australia will </w:t>
      </w:r>
      <w:r>
        <w:t xml:space="preserve">send an </w:t>
      </w:r>
      <w:r w:rsidRPr="00450399">
        <w:t xml:space="preserve">approval </w:t>
      </w:r>
      <w:r>
        <w:t xml:space="preserve">via email </w:t>
      </w:r>
      <w:r w:rsidRPr="00450399">
        <w:t>to successful applicants</w:t>
      </w:r>
      <w:r w:rsidR="00731CDB">
        <w:t xml:space="preserve"> with information about contracting.</w:t>
      </w:r>
      <w:r w:rsidRPr="00450399">
        <w:t xml:space="preserve"> </w:t>
      </w:r>
    </w:p>
    <w:p w14:paraId="4651BFCC" w14:textId="5144E86F" w:rsidR="00E77805" w:rsidRDefault="00E77805" w:rsidP="001E16B7">
      <w:pPr>
        <w:pStyle w:val="Heading2"/>
      </w:pPr>
      <w:bookmarkStart w:id="90" w:name="_Toc176259726"/>
      <w:r>
        <w:t>Terms of Support</w:t>
      </w:r>
      <w:bookmarkEnd w:id="90"/>
    </w:p>
    <w:p w14:paraId="04B84280" w14:textId="4DB1EF18" w:rsidR="00FD6910" w:rsidRPr="001C687F" w:rsidRDefault="00FD6910" w:rsidP="001E16B7">
      <w:pPr>
        <w:pStyle w:val="BodyText"/>
      </w:pPr>
      <w:r w:rsidRPr="001C687F">
        <w:t>Successful applicants will enter into a</w:t>
      </w:r>
      <w:r w:rsidR="00804E75">
        <w:t xml:space="preserve">n </w:t>
      </w:r>
      <w:r w:rsidR="00804E75" w:rsidRPr="001E16B7">
        <w:t>Activity Grant</w:t>
      </w:r>
      <w:r w:rsidRPr="001E16B7">
        <w:t xml:space="preserve"> </w:t>
      </w:r>
      <w:r w:rsidR="00804E75" w:rsidRPr="001E16B7">
        <w:t>A</w:t>
      </w:r>
      <w:r w:rsidRPr="001E16B7">
        <w:t>greement w</w:t>
      </w:r>
      <w:r w:rsidRPr="001C687F">
        <w:t>ith Screen Australia. This will set out the terms of Screen Australia’s support.</w:t>
      </w:r>
    </w:p>
    <w:bookmarkEnd w:id="88"/>
    <w:p w14:paraId="7C4C8362" w14:textId="77777777" w:rsidR="00FD6910" w:rsidRDefault="00FD6910">
      <w:pPr>
        <w:pStyle w:val="BodyText"/>
      </w:pPr>
    </w:p>
    <w:p w14:paraId="0C74DCAC" w14:textId="77777777" w:rsidR="00720A48" w:rsidRPr="00450399" w:rsidRDefault="00720A48" w:rsidP="001E16B7">
      <w:pPr>
        <w:pStyle w:val="Heading1"/>
      </w:pPr>
      <w:bookmarkStart w:id="91" w:name="_Toc173336832"/>
      <w:bookmarkStart w:id="92" w:name="_Toc173416368"/>
      <w:bookmarkStart w:id="93" w:name="_Toc173416441"/>
      <w:bookmarkStart w:id="94" w:name="_Toc173416520"/>
      <w:bookmarkStart w:id="95" w:name="_Toc173857647"/>
      <w:bookmarkStart w:id="96" w:name="_Toc176259727"/>
      <w:r w:rsidRPr="00450399">
        <w:t>Contact</w:t>
      </w:r>
      <w:bookmarkEnd w:id="91"/>
      <w:bookmarkEnd w:id="92"/>
      <w:bookmarkEnd w:id="93"/>
      <w:bookmarkEnd w:id="94"/>
      <w:bookmarkEnd w:id="95"/>
      <w:bookmarkEnd w:id="96"/>
    </w:p>
    <w:p w14:paraId="657A0F77" w14:textId="1B11A170" w:rsidR="00720A48" w:rsidRPr="001C687F" w:rsidRDefault="002C2E05" w:rsidP="001E16B7">
      <w:pPr>
        <w:pStyle w:val="BodyText"/>
      </w:pPr>
      <w:r w:rsidRPr="001C687F">
        <w:t xml:space="preserve">If you are unsure about your eligibility or have questions about the application form, please email us at </w:t>
      </w:r>
      <w:hyperlink r:id="rId12">
        <w:r w:rsidR="00D35577" w:rsidRPr="001C687F">
          <w:rPr>
            <w:color w:val="0000FF"/>
            <w:u w:val="single" w:color="0000FF"/>
          </w:rPr>
          <w:t>in</w:t>
        </w:r>
        <w:r w:rsidR="00D35577">
          <w:rPr>
            <w:color w:val="0000FF"/>
            <w:u w:val="single" w:color="0000FF"/>
          </w:rPr>
          <w:t>ternational</w:t>
        </w:r>
        <w:r w:rsidR="00D35577" w:rsidRPr="001C687F">
          <w:rPr>
            <w:color w:val="0000FF"/>
            <w:u w:val="single" w:color="0000FF"/>
          </w:rPr>
          <w:t xml:space="preserve">@screenaustralia.gov.au </w:t>
        </w:r>
      </w:hyperlink>
      <w:r w:rsidRPr="001C687F">
        <w:t xml:space="preserve">or call Program Operations on 1800 507 901. </w:t>
      </w:r>
    </w:p>
    <w:p w14:paraId="26A319BE" w14:textId="16B03B19" w:rsidR="006A277D" w:rsidRPr="001C687F" w:rsidRDefault="002C2E05" w:rsidP="001E16B7">
      <w:pPr>
        <w:pStyle w:val="BodyText"/>
      </w:pPr>
      <w:r w:rsidRPr="001C687F">
        <w:t>Please note that we are not able to provide creative advice or suggestions to strengthen your application.</w:t>
      </w:r>
    </w:p>
    <w:p w14:paraId="0EF800AB" w14:textId="77777777" w:rsidR="00720A48" w:rsidRPr="005041CE" w:rsidRDefault="00720A48" w:rsidP="001E16B7">
      <w:pPr>
        <w:pStyle w:val="Heading3"/>
      </w:pPr>
    </w:p>
    <w:p w14:paraId="407E1B2B" w14:textId="77777777" w:rsidR="00720A48" w:rsidRPr="00450399" w:rsidRDefault="00720A48" w:rsidP="001E16B7">
      <w:pPr>
        <w:pStyle w:val="Heading1"/>
      </w:pPr>
      <w:bookmarkStart w:id="97" w:name="_Toc173229643"/>
      <w:bookmarkStart w:id="98" w:name="_Toc173336833"/>
      <w:bookmarkStart w:id="99" w:name="_Toc173416369"/>
      <w:bookmarkStart w:id="100" w:name="_Toc173416442"/>
      <w:bookmarkStart w:id="101" w:name="_Toc173416521"/>
      <w:bookmarkStart w:id="102" w:name="_Toc173857648"/>
      <w:bookmarkStart w:id="103" w:name="_Toc176259728"/>
      <w:r w:rsidRPr="00450399">
        <w:t>Privacy</w:t>
      </w:r>
      <w:bookmarkEnd w:id="97"/>
      <w:bookmarkEnd w:id="98"/>
      <w:bookmarkEnd w:id="99"/>
      <w:bookmarkEnd w:id="100"/>
      <w:bookmarkEnd w:id="101"/>
      <w:bookmarkEnd w:id="102"/>
      <w:bookmarkEnd w:id="103"/>
    </w:p>
    <w:p w14:paraId="40E526AC" w14:textId="0CD71FDB" w:rsidR="00720A48" w:rsidRPr="00450399" w:rsidRDefault="00720A48" w:rsidP="001E16B7">
      <w:pPr>
        <w:pStyle w:val="BodyText"/>
        <w:rPr>
          <w:rFonts w:asciiTheme="minorHAnsi" w:hAnsiTheme="minorHAnsi"/>
        </w:rPr>
      </w:pPr>
      <w:r w:rsidRPr="00794402">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13" w:history="1">
        <w:r w:rsidRPr="00CE3E4A">
          <w:rPr>
            <w:rStyle w:val="Hyperlink"/>
            <w:rFonts w:cs="Open Sans"/>
          </w:rPr>
          <w:t>Privacy Notice</w:t>
        </w:r>
      </w:hyperlink>
      <w:r w:rsidRPr="00794402">
        <w:t xml:space="preserve"> relating to funding applications and its </w:t>
      </w:r>
      <w:hyperlink r:id="rId14" w:history="1">
        <w:r w:rsidRPr="00CE3E4A">
          <w:rPr>
            <w:rStyle w:val="Hyperlink"/>
            <w:rFonts w:cs="Open Sans"/>
          </w:rPr>
          <w:t>Privacy Policy</w:t>
        </w:r>
      </w:hyperlink>
      <w:r w:rsidRPr="00CE3E4A">
        <w:rPr>
          <w:rFonts w:cs="Open Sans"/>
        </w:rPr>
        <w:t>.</w:t>
      </w:r>
      <w:bookmarkStart w:id="104" w:name="_bookmark9"/>
      <w:bookmarkEnd w:id="104"/>
    </w:p>
    <w:p w14:paraId="5A1F59B3" w14:textId="398C3F54" w:rsidR="006A277D" w:rsidRDefault="006A277D" w:rsidP="001E16B7">
      <w:pPr>
        <w:pStyle w:val="BodyText"/>
      </w:pPr>
    </w:p>
    <w:sectPr w:rsidR="006A277D" w:rsidSect="001E16B7">
      <w:footerReference w:type="default" r:id="rId15"/>
      <w:pgSz w:w="11900" w:h="16850"/>
      <w:pgMar w:top="1440" w:right="1440" w:bottom="1440" w:left="14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9D26" w14:textId="77777777" w:rsidR="006D1E46" w:rsidRDefault="006D1E46">
      <w:r>
        <w:separator/>
      </w:r>
    </w:p>
  </w:endnote>
  <w:endnote w:type="continuationSeparator" w:id="0">
    <w:p w14:paraId="03E8C8D6" w14:textId="77777777" w:rsidR="006D1E46" w:rsidRDefault="006D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722513683"/>
      <w:docPartObj>
        <w:docPartGallery w:val="Page Numbers (Bottom of Page)"/>
        <w:docPartUnique/>
      </w:docPartObj>
    </w:sdtPr>
    <w:sdtEndPr>
      <w:rPr>
        <w:noProof/>
      </w:rPr>
    </w:sdtEndPr>
    <w:sdtContent>
      <w:p w14:paraId="40EC57FC" w14:textId="5FD43169" w:rsidR="0076710B" w:rsidRPr="001E16B7" w:rsidRDefault="0076710B">
        <w:pPr>
          <w:pStyle w:val="Footer"/>
          <w:jc w:val="right"/>
          <w:rPr>
            <w:sz w:val="24"/>
            <w:szCs w:val="24"/>
          </w:rPr>
        </w:pPr>
        <w:r w:rsidRPr="001E16B7">
          <w:rPr>
            <w:sz w:val="24"/>
            <w:szCs w:val="24"/>
          </w:rPr>
          <w:fldChar w:fldCharType="begin"/>
        </w:r>
        <w:r w:rsidRPr="001E16B7">
          <w:rPr>
            <w:sz w:val="24"/>
            <w:szCs w:val="24"/>
          </w:rPr>
          <w:instrText xml:space="preserve"> PAGE   \* MERGEFORMAT </w:instrText>
        </w:r>
        <w:r w:rsidRPr="001E16B7">
          <w:rPr>
            <w:sz w:val="24"/>
            <w:szCs w:val="24"/>
          </w:rPr>
          <w:fldChar w:fldCharType="separate"/>
        </w:r>
        <w:r w:rsidRPr="001E16B7">
          <w:rPr>
            <w:noProof/>
            <w:sz w:val="24"/>
            <w:szCs w:val="24"/>
          </w:rPr>
          <w:t>2</w:t>
        </w:r>
        <w:r w:rsidRPr="001E16B7">
          <w:rPr>
            <w:noProof/>
            <w:sz w:val="24"/>
            <w:szCs w:val="24"/>
          </w:rPr>
          <w:fldChar w:fldCharType="end"/>
        </w:r>
      </w:p>
    </w:sdtContent>
  </w:sdt>
  <w:p w14:paraId="209E4CBA" w14:textId="77777777" w:rsidR="0076710B" w:rsidRPr="001E16B7" w:rsidRDefault="0076710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566E" w14:textId="77777777" w:rsidR="006D1E46" w:rsidRDefault="006D1E46">
      <w:r>
        <w:separator/>
      </w:r>
    </w:p>
  </w:footnote>
  <w:footnote w:type="continuationSeparator" w:id="0">
    <w:p w14:paraId="06C31E9D" w14:textId="77777777" w:rsidR="006D1E46" w:rsidRDefault="006D1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6352"/>
    <w:multiLevelType w:val="hybridMultilevel"/>
    <w:tmpl w:val="12FA4C24"/>
    <w:lvl w:ilvl="0" w:tplc="0C090003">
      <w:start w:val="1"/>
      <w:numFmt w:val="bullet"/>
      <w:lvlText w:val="o"/>
      <w:lvlJc w:val="left"/>
      <w:pPr>
        <w:ind w:left="1791" w:hanging="360"/>
      </w:pPr>
      <w:rPr>
        <w:rFonts w:ascii="Courier New" w:hAnsi="Courier New" w:cs="Courier New"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1" w15:restartNumberingAfterBreak="0">
    <w:nsid w:val="2C865267"/>
    <w:multiLevelType w:val="hybridMultilevel"/>
    <w:tmpl w:val="13B215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E307A0"/>
    <w:multiLevelType w:val="hybridMultilevel"/>
    <w:tmpl w:val="56BA76EE"/>
    <w:lvl w:ilvl="0" w:tplc="F3CEBBB0">
      <w:numFmt w:val="bullet"/>
      <w:lvlText w:val=""/>
      <w:lvlJc w:val="left"/>
      <w:pPr>
        <w:ind w:left="578" w:hanging="358"/>
      </w:pPr>
      <w:rPr>
        <w:rFonts w:ascii="Symbol" w:eastAsia="Symbol" w:hAnsi="Symbol" w:cs="Symbol" w:hint="default"/>
        <w:w w:val="97"/>
        <w:sz w:val="20"/>
        <w:szCs w:val="20"/>
        <w:lang w:val="en-AU" w:eastAsia="en-AU" w:bidi="en-AU"/>
      </w:rPr>
    </w:lvl>
    <w:lvl w:ilvl="1" w:tplc="0598151A">
      <w:numFmt w:val="bullet"/>
      <w:lvlText w:val="•"/>
      <w:lvlJc w:val="left"/>
      <w:pPr>
        <w:ind w:left="1519" w:hanging="358"/>
      </w:pPr>
      <w:rPr>
        <w:rFonts w:hint="default"/>
        <w:lang w:val="en-AU" w:eastAsia="en-AU" w:bidi="en-AU"/>
      </w:rPr>
    </w:lvl>
    <w:lvl w:ilvl="2" w:tplc="D1125C8C">
      <w:numFmt w:val="bullet"/>
      <w:lvlText w:val="•"/>
      <w:lvlJc w:val="left"/>
      <w:pPr>
        <w:ind w:left="2459" w:hanging="358"/>
      </w:pPr>
      <w:rPr>
        <w:rFonts w:hint="default"/>
        <w:lang w:val="en-AU" w:eastAsia="en-AU" w:bidi="en-AU"/>
      </w:rPr>
    </w:lvl>
    <w:lvl w:ilvl="3" w:tplc="D4D2FFD6">
      <w:numFmt w:val="bullet"/>
      <w:lvlText w:val="•"/>
      <w:lvlJc w:val="left"/>
      <w:pPr>
        <w:ind w:left="3399" w:hanging="358"/>
      </w:pPr>
      <w:rPr>
        <w:rFonts w:hint="default"/>
        <w:lang w:val="en-AU" w:eastAsia="en-AU" w:bidi="en-AU"/>
      </w:rPr>
    </w:lvl>
    <w:lvl w:ilvl="4" w:tplc="67D253AE">
      <w:numFmt w:val="bullet"/>
      <w:lvlText w:val="•"/>
      <w:lvlJc w:val="left"/>
      <w:pPr>
        <w:ind w:left="4339" w:hanging="358"/>
      </w:pPr>
      <w:rPr>
        <w:rFonts w:hint="default"/>
        <w:lang w:val="en-AU" w:eastAsia="en-AU" w:bidi="en-AU"/>
      </w:rPr>
    </w:lvl>
    <w:lvl w:ilvl="5" w:tplc="B79EA04C">
      <w:numFmt w:val="bullet"/>
      <w:lvlText w:val="•"/>
      <w:lvlJc w:val="left"/>
      <w:pPr>
        <w:ind w:left="5279" w:hanging="358"/>
      </w:pPr>
      <w:rPr>
        <w:rFonts w:hint="default"/>
        <w:lang w:val="en-AU" w:eastAsia="en-AU" w:bidi="en-AU"/>
      </w:rPr>
    </w:lvl>
    <w:lvl w:ilvl="6" w:tplc="0DFA969C">
      <w:numFmt w:val="bullet"/>
      <w:lvlText w:val="•"/>
      <w:lvlJc w:val="left"/>
      <w:pPr>
        <w:ind w:left="6219" w:hanging="358"/>
      </w:pPr>
      <w:rPr>
        <w:rFonts w:hint="default"/>
        <w:lang w:val="en-AU" w:eastAsia="en-AU" w:bidi="en-AU"/>
      </w:rPr>
    </w:lvl>
    <w:lvl w:ilvl="7" w:tplc="52B09EBA">
      <w:numFmt w:val="bullet"/>
      <w:lvlText w:val="•"/>
      <w:lvlJc w:val="left"/>
      <w:pPr>
        <w:ind w:left="7159" w:hanging="358"/>
      </w:pPr>
      <w:rPr>
        <w:rFonts w:hint="default"/>
        <w:lang w:val="en-AU" w:eastAsia="en-AU" w:bidi="en-AU"/>
      </w:rPr>
    </w:lvl>
    <w:lvl w:ilvl="8" w:tplc="E0862DC8">
      <w:numFmt w:val="bullet"/>
      <w:lvlText w:val="•"/>
      <w:lvlJc w:val="left"/>
      <w:pPr>
        <w:ind w:left="8099" w:hanging="358"/>
      </w:pPr>
      <w:rPr>
        <w:rFonts w:hint="default"/>
        <w:lang w:val="en-AU" w:eastAsia="en-AU" w:bidi="en-AU"/>
      </w:rPr>
    </w:lvl>
  </w:abstractNum>
  <w:abstractNum w:abstractNumId="3" w15:restartNumberingAfterBreak="0">
    <w:nsid w:val="2EFE0869"/>
    <w:multiLevelType w:val="hybridMultilevel"/>
    <w:tmpl w:val="B1769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D1340C"/>
    <w:multiLevelType w:val="multilevel"/>
    <w:tmpl w:val="0C09001D"/>
    <w:numStyleLink w:val="ListParagraph2"/>
  </w:abstractNum>
  <w:abstractNum w:abstractNumId="5" w15:restartNumberingAfterBreak="0">
    <w:nsid w:val="4F99544A"/>
    <w:multiLevelType w:val="hybridMultilevel"/>
    <w:tmpl w:val="B36003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0C31D07"/>
    <w:multiLevelType w:val="hybridMultilevel"/>
    <w:tmpl w:val="B0D2F6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9337C7"/>
    <w:multiLevelType w:val="multilevel"/>
    <w:tmpl w:val="A1B2B51C"/>
    <w:lvl w:ilvl="0">
      <w:start w:val="1"/>
      <w:numFmt w:val="decimal"/>
      <w:pStyle w:val="Heading1"/>
      <w:lvlText w:val="%1."/>
      <w:lvlJc w:val="left"/>
      <w:pPr>
        <w:ind w:left="243" w:hanging="360"/>
      </w:pPr>
      <w:rPr>
        <w:rFonts w:hint="default"/>
      </w:rPr>
    </w:lvl>
    <w:lvl w:ilvl="1">
      <w:start w:val="1"/>
      <w:numFmt w:val="decimal"/>
      <w:pStyle w:val="Heading2"/>
      <w:isLgl/>
      <w:lvlText w:val="%1.%2."/>
      <w:lvlJc w:val="left"/>
      <w:pPr>
        <w:ind w:left="603" w:hanging="720"/>
      </w:pPr>
      <w:rPr>
        <w:rFonts w:hint="default"/>
        <w:sz w:val="28"/>
      </w:rPr>
    </w:lvl>
    <w:lvl w:ilvl="2">
      <w:start w:val="1"/>
      <w:numFmt w:val="decimal"/>
      <w:isLgl/>
      <w:lvlText w:val="%1.%2.%3."/>
      <w:lvlJc w:val="left"/>
      <w:pPr>
        <w:ind w:left="963" w:hanging="1080"/>
      </w:pPr>
      <w:rPr>
        <w:rFonts w:ascii="Trebuchet MS" w:hAnsi="Trebuchet MS" w:hint="default"/>
        <w:b/>
        <w:bCs/>
        <w:sz w:val="24"/>
        <w:szCs w:val="20"/>
      </w:rPr>
    </w:lvl>
    <w:lvl w:ilvl="3">
      <w:start w:val="1"/>
      <w:numFmt w:val="decimal"/>
      <w:isLgl/>
      <w:lvlText w:val="%1.%2.%3.%4."/>
      <w:lvlJc w:val="left"/>
      <w:pPr>
        <w:ind w:left="1323" w:hanging="1440"/>
      </w:pPr>
      <w:rPr>
        <w:rFonts w:hint="default"/>
        <w:sz w:val="24"/>
        <w:szCs w:val="24"/>
      </w:rPr>
    </w:lvl>
    <w:lvl w:ilvl="4">
      <w:start w:val="1"/>
      <w:numFmt w:val="decimal"/>
      <w:isLgl/>
      <w:lvlText w:val="%1.%2.%3.%4.%5."/>
      <w:lvlJc w:val="left"/>
      <w:pPr>
        <w:ind w:left="1683" w:hanging="1800"/>
      </w:pPr>
      <w:rPr>
        <w:rFonts w:hint="default"/>
        <w:sz w:val="28"/>
      </w:rPr>
    </w:lvl>
    <w:lvl w:ilvl="5">
      <w:start w:val="1"/>
      <w:numFmt w:val="decimal"/>
      <w:isLgl/>
      <w:lvlText w:val="%1.%2.%3.%4.%5.%6."/>
      <w:lvlJc w:val="left"/>
      <w:pPr>
        <w:ind w:left="2043" w:hanging="2160"/>
      </w:pPr>
      <w:rPr>
        <w:rFonts w:hint="default"/>
        <w:sz w:val="28"/>
      </w:rPr>
    </w:lvl>
    <w:lvl w:ilvl="6">
      <w:start w:val="1"/>
      <w:numFmt w:val="decimal"/>
      <w:isLgl/>
      <w:lvlText w:val="%1.%2.%3.%4.%5.%6.%7."/>
      <w:lvlJc w:val="left"/>
      <w:pPr>
        <w:ind w:left="2043" w:hanging="2160"/>
      </w:pPr>
      <w:rPr>
        <w:rFonts w:hint="default"/>
        <w:sz w:val="28"/>
      </w:rPr>
    </w:lvl>
    <w:lvl w:ilvl="7">
      <w:start w:val="1"/>
      <w:numFmt w:val="decimal"/>
      <w:isLgl/>
      <w:lvlText w:val="%1.%2.%3.%4.%5.%6.%7.%8."/>
      <w:lvlJc w:val="left"/>
      <w:pPr>
        <w:ind w:left="2403" w:hanging="2520"/>
      </w:pPr>
      <w:rPr>
        <w:rFonts w:hint="default"/>
        <w:sz w:val="28"/>
      </w:rPr>
    </w:lvl>
    <w:lvl w:ilvl="8">
      <w:start w:val="1"/>
      <w:numFmt w:val="decimal"/>
      <w:isLgl/>
      <w:lvlText w:val="%1.%2.%3.%4.%5.%6.%7.%8.%9."/>
      <w:lvlJc w:val="left"/>
      <w:pPr>
        <w:ind w:left="2763" w:hanging="2880"/>
      </w:pPr>
      <w:rPr>
        <w:rFonts w:hint="default"/>
        <w:sz w:val="28"/>
      </w:rPr>
    </w:lvl>
  </w:abstractNum>
  <w:abstractNum w:abstractNumId="8" w15:restartNumberingAfterBreak="0">
    <w:nsid w:val="5C6D0C2D"/>
    <w:multiLevelType w:val="multilevel"/>
    <w:tmpl w:val="0C09001D"/>
    <w:numStyleLink w:val="Style1"/>
  </w:abstractNum>
  <w:abstractNum w:abstractNumId="9" w15:restartNumberingAfterBreak="0">
    <w:nsid w:val="692924FF"/>
    <w:multiLevelType w:val="hybridMultilevel"/>
    <w:tmpl w:val="5300B4FE"/>
    <w:lvl w:ilvl="0" w:tplc="807A6B9E">
      <w:start w:val="1"/>
      <w:numFmt w:val="bullet"/>
      <w:pStyle w:val="SAGuidelinesBody-Bulletpoints"/>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A70F72"/>
    <w:multiLevelType w:val="hybridMultilevel"/>
    <w:tmpl w:val="6B8C6ED4"/>
    <w:lvl w:ilvl="0" w:tplc="5024EB8C">
      <w:numFmt w:val="bullet"/>
      <w:lvlText w:val="o"/>
      <w:lvlJc w:val="left"/>
      <w:pPr>
        <w:ind w:left="957" w:hanging="360"/>
      </w:pPr>
      <w:rPr>
        <w:rFonts w:ascii="Courier New" w:eastAsia="Courier New" w:hAnsi="Courier New" w:cs="Courier New" w:hint="default"/>
        <w:w w:val="97"/>
        <w:sz w:val="20"/>
        <w:szCs w:val="20"/>
        <w:lang w:val="en-AU" w:eastAsia="en-AU" w:bidi="en-AU"/>
      </w:rPr>
    </w:lvl>
    <w:lvl w:ilvl="1" w:tplc="E6F00C4A">
      <w:numFmt w:val="bullet"/>
      <w:lvlText w:val="•"/>
      <w:lvlJc w:val="left"/>
      <w:pPr>
        <w:ind w:left="1861" w:hanging="360"/>
      </w:pPr>
      <w:rPr>
        <w:rFonts w:hint="default"/>
        <w:lang w:val="en-AU" w:eastAsia="en-AU" w:bidi="en-AU"/>
      </w:rPr>
    </w:lvl>
    <w:lvl w:ilvl="2" w:tplc="BEDA5A80">
      <w:numFmt w:val="bullet"/>
      <w:lvlText w:val="•"/>
      <w:lvlJc w:val="left"/>
      <w:pPr>
        <w:ind w:left="2763" w:hanging="360"/>
      </w:pPr>
      <w:rPr>
        <w:rFonts w:hint="default"/>
        <w:lang w:val="en-AU" w:eastAsia="en-AU" w:bidi="en-AU"/>
      </w:rPr>
    </w:lvl>
    <w:lvl w:ilvl="3" w:tplc="6046E45A">
      <w:numFmt w:val="bullet"/>
      <w:lvlText w:val="•"/>
      <w:lvlJc w:val="left"/>
      <w:pPr>
        <w:ind w:left="3665" w:hanging="360"/>
      </w:pPr>
      <w:rPr>
        <w:rFonts w:hint="default"/>
        <w:lang w:val="en-AU" w:eastAsia="en-AU" w:bidi="en-AU"/>
      </w:rPr>
    </w:lvl>
    <w:lvl w:ilvl="4" w:tplc="F2E0088C">
      <w:numFmt w:val="bullet"/>
      <w:lvlText w:val="•"/>
      <w:lvlJc w:val="left"/>
      <w:pPr>
        <w:ind w:left="4567" w:hanging="360"/>
      </w:pPr>
      <w:rPr>
        <w:rFonts w:hint="default"/>
        <w:lang w:val="en-AU" w:eastAsia="en-AU" w:bidi="en-AU"/>
      </w:rPr>
    </w:lvl>
    <w:lvl w:ilvl="5" w:tplc="515CC2F2">
      <w:numFmt w:val="bullet"/>
      <w:lvlText w:val="•"/>
      <w:lvlJc w:val="left"/>
      <w:pPr>
        <w:ind w:left="5469" w:hanging="360"/>
      </w:pPr>
      <w:rPr>
        <w:rFonts w:hint="default"/>
        <w:lang w:val="en-AU" w:eastAsia="en-AU" w:bidi="en-AU"/>
      </w:rPr>
    </w:lvl>
    <w:lvl w:ilvl="6" w:tplc="50BA5AC2">
      <w:numFmt w:val="bullet"/>
      <w:lvlText w:val="•"/>
      <w:lvlJc w:val="left"/>
      <w:pPr>
        <w:ind w:left="6371" w:hanging="360"/>
      </w:pPr>
      <w:rPr>
        <w:rFonts w:hint="default"/>
        <w:lang w:val="en-AU" w:eastAsia="en-AU" w:bidi="en-AU"/>
      </w:rPr>
    </w:lvl>
    <w:lvl w:ilvl="7" w:tplc="5CF0F082">
      <w:numFmt w:val="bullet"/>
      <w:lvlText w:val="•"/>
      <w:lvlJc w:val="left"/>
      <w:pPr>
        <w:ind w:left="7273" w:hanging="360"/>
      </w:pPr>
      <w:rPr>
        <w:rFonts w:hint="default"/>
        <w:lang w:val="en-AU" w:eastAsia="en-AU" w:bidi="en-AU"/>
      </w:rPr>
    </w:lvl>
    <w:lvl w:ilvl="8" w:tplc="4A68F008">
      <w:numFmt w:val="bullet"/>
      <w:lvlText w:val="•"/>
      <w:lvlJc w:val="left"/>
      <w:pPr>
        <w:ind w:left="8175" w:hanging="360"/>
      </w:pPr>
      <w:rPr>
        <w:rFonts w:hint="default"/>
        <w:lang w:val="en-AU" w:eastAsia="en-AU" w:bidi="en-AU"/>
      </w:rPr>
    </w:lvl>
  </w:abstractNum>
  <w:abstractNum w:abstractNumId="11" w15:restartNumberingAfterBreak="0">
    <w:nsid w:val="74D25BF7"/>
    <w:multiLevelType w:val="hybridMultilevel"/>
    <w:tmpl w:val="696E228C"/>
    <w:lvl w:ilvl="0" w:tplc="AB50C0E2">
      <w:start w:val="1"/>
      <w:numFmt w:val="bullet"/>
      <w:pStyle w:val="ListParagraph"/>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12" w15:restartNumberingAfterBreak="0">
    <w:nsid w:val="75936C08"/>
    <w:multiLevelType w:val="hybridMultilevel"/>
    <w:tmpl w:val="AAC6E55E"/>
    <w:lvl w:ilvl="0" w:tplc="0C090001">
      <w:start w:val="1"/>
      <w:numFmt w:val="bullet"/>
      <w:pStyle w:val="SAGuidelinesBody"/>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6476BB"/>
    <w:multiLevelType w:val="multilevel"/>
    <w:tmpl w:val="0C09001D"/>
    <w:styleLink w:val="ListParagraph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9090E7C"/>
    <w:multiLevelType w:val="multilevel"/>
    <w:tmpl w:val="0C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FD7617"/>
    <w:multiLevelType w:val="hybridMultilevel"/>
    <w:tmpl w:val="3B941D68"/>
    <w:lvl w:ilvl="0" w:tplc="7EFABB62">
      <w:numFmt w:val="bullet"/>
      <w:lvlText w:val=""/>
      <w:lvlJc w:val="left"/>
      <w:pPr>
        <w:ind w:left="837" w:hanging="360"/>
      </w:pPr>
      <w:rPr>
        <w:rFonts w:ascii="Symbol" w:eastAsia="Symbol" w:hAnsi="Symbol" w:cs="Symbol" w:hint="default"/>
        <w:w w:val="99"/>
        <w:sz w:val="20"/>
        <w:szCs w:val="20"/>
        <w:lang w:val="en-AU" w:eastAsia="en-AU" w:bidi="en-AU"/>
      </w:rPr>
    </w:lvl>
    <w:lvl w:ilvl="1" w:tplc="1D34939A">
      <w:numFmt w:val="bullet"/>
      <w:lvlText w:val="o"/>
      <w:lvlJc w:val="left"/>
      <w:pPr>
        <w:ind w:left="1197" w:hanging="360"/>
      </w:pPr>
      <w:rPr>
        <w:rFonts w:ascii="Courier New" w:eastAsia="Courier New" w:hAnsi="Courier New" w:cs="Courier New" w:hint="default"/>
        <w:w w:val="99"/>
        <w:sz w:val="20"/>
        <w:szCs w:val="20"/>
        <w:lang w:val="en-AU" w:eastAsia="en-AU" w:bidi="en-AU"/>
      </w:rPr>
    </w:lvl>
    <w:lvl w:ilvl="2" w:tplc="26D05534">
      <w:numFmt w:val="bullet"/>
      <w:lvlText w:val="•"/>
      <w:lvlJc w:val="left"/>
      <w:pPr>
        <w:ind w:left="1320" w:hanging="360"/>
      </w:pPr>
      <w:rPr>
        <w:rFonts w:hint="default"/>
        <w:lang w:val="en-AU" w:eastAsia="en-AU" w:bidi="en-AU"/>
      </w:rPr>
    </w:lvl>
    <w:lvl w:ilvl="3" w:tplc="411E6A32">
      <w:numFmt w:val="bullet"/>
      <w:lvlText w:val="•"/>
      <w:lvlJc w:val="left"/>
      <w:pPr>
        <w:ind w:left="1560" w:hanging="360"/>
      </w:pPr>
      <w:rPr>
        <w:rFonts w:hint="default"/>
        <w:lang w:val="en-AU" w:eastAsia="en-AU" w:bidi="en-AU"/>
      </w:rPr>
    </w:lvl>
    <w:lvl w:ilvl="4" w:tplc="943418C6">
      <w:numFmt w:val="bullet"/>
      <w:lvlText w:val="•"/>
      <w:lvlJc w:val="left"/>
      <w:pPr>
        <w:ind w:left="2762" w:hanging="360"/>
      </w:pPr>
      <w:rPr>
        <w:rFonts w:hint="default"/>
        <w:lang w:val="en-AU" w:eastAsia="en-AU" w:bidi="en-AU"/>
      </w:rPr>
    </w:lvl>
    <w:lvl w:ilvl="5" w:tplc="E5A0B4BA">
      <w:numFmt w:val="bullet"/>
      <w:lvlText w:val="•"/>
      <w:lvlJc w:val="left"/>
      <w:pPr>
        <w:ind w:left="3965" w:hanging="360"/>
      </w:pPr>
      <w:rPr>
        <w:rFonts w:hint="default"/>
        <w:lang w:val="en-AU" w:eastAsia="en-AU" w:bidi="en-AU"/>
      </w:rPr>
    </w:lvl>
    <w:lvl w:ilvl="6" w:tplc="E370D934">
      <w:numFmt w:val="bullet"/>
      <w:lvlText w:val="•"/>
      <w:lvlJc w:val="left"/>
      <w:pPr>
        <w:ind w:left="5168" w:hanging="360"/>
      </w:pPr>
      <w:rPr>
        <w:rFonts w:hint="default"/>
        <w:lang w:val="en-AU" w:eastAsia="en-AU" w:bidi="en-AU"/>
      </w:rPr>
    </w:lvl>
    <w:lvl w:ilvl="7" w:tplc="1758E5BA">
      <w:numFmt w:val="bullet"/>
      <w:lvlText w:val="•"/>
      <w:lvlJc w:val="left"/>
      <w:pPr>
        <w:ind w:left="6370" w:hanging="360"/>
      </w:pPr>
      <w:rPr>
        <w:rFonts w:hint="default"/>
        <w:lang w:val="en-AU" w:eastAsia="en-AU" w:bidi="en-AU"/>
      </w:rPr>
    </w:lvl>
    <w:lvl w:ilvl="8" w:tplc="AD4A6DAA">
      <w:numFmt w:val="bullet"/>
      <w:lvlText w:val="•"/>
      <w:lvlJc w:val="left"/>
      <w:pPr>
        <w:ind w:left="7573" w:hanging="360"/>
      </w:pPr>
      <w:rPr>
        <w:rFonts w:hint="default"/>
        <w:lang w:val="en-AU" w:eastAsia="en-AU" w:bidi="en-AU"/>
      </w:rPr>
    </w:lvl>
  </w:abstractNum>
  <w:abstractNum w:abstractNumId="16" w15:restartNumberingAfterBreak="0">
    <w:nsid w:val="7FED0980"/>
    <w:multiLevelType w:val="hybridMultilevel"/>
    <w:tmpl w:val="63B209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num>
  <w:num w:numId="8">
    <w:abstractNumId w:val="12"/>
  </w:num>
  <w:num w:numId="9">
    <w:abstractNumId w:val="5"/>
  </w:num>
  <w:num w:numId="10">
    <w:abstractNumId w:val="9"/>
  </w:num>
  <w:num w:numId="11">
    <w:abstractNumId w:val="3"/>
  </w:num>
  <w:num w:numId="12">
    <w:abstractNumId w:val="11"/>
  </w:num>
  <w:num w:numId="13">
    <w:abstractNumId w:val="11"/>
  </w:num>
  <w:num w:numId="14">
    <w:abstractNumId w:val="0"/>
  </w:num>
  <w:num w:numId="15">
    <w:abstractNumId w:val="6"/>
  </w:num>
  <w:num w:numId="16">
    <w:abstractNumId w:val="11"/>
  </w:num>
  <w:num w:numId="17">
    <w:abstractNumId w:val="11"/>
  </w:num>
  <w:num w:numId="18">
    <w:abstractNumId w:val="13"/>
  </w:num>
  <w:num w:numId="19">
    <w:abstractNumId w:val="4"/>
  </w:num>
  <w:num w:numId="20">
    <w:abstractNumId w:val="14"/>
  </w:num>
  <w:num w:numId="21">
    <w:abstractNumId w:val="8"/>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7D"/>
    <w:rsid w:val="000408E8"/>
    <w:rsid w:val="00045DC5"/>
    <w:rsid w:val="00060869"/>
    <w:rsid w:val="000634A7"/>
    <w:rsid w:val="00065566"/>
    <w:rsid w:val="00071C00"/>
    <w:rsid w:val="000D24E3"/>
    <w:rsid w:val="000D6574"/>
    <w:rsid w:val="000E43D1"/>
    <w:rsid w:val="000E49F5"/>
    <w:rsid w:val="000F3331"/>
    <w:rsid w:val="0010236F"/>
    <w:rsid w:val="00104785"/>
    <w:rsid w:val="00105D9D"/>
    <w:rsid w:val="00122819"/>
    <w:rsid w:val="00126F69"/>
    <w:rsid w:val="001303EA"/>
    <w:rsid w:val="001356EF"/>
    <w:rsid w:val="00150F11"/>
    <w:rsid w:val="001775B7"/>
    <w:rsid w:val="00186DF2"/>
    <w:rsid w:val="001938BB"/>
    <w:rsid w:val="001A2534"/>
    <w:rsid w:val="001A50A8"/>
    <w:rsid w:val="001B7CFF"/>
    <w:rsid w:val="001C5075"/>
    <w:rsid w:val="001C63CA"/>
    <w:rsid w:val="001C687F"/>
    <w:rsid w:val="001D439A"/>
    <w:rsid w:val="001D7BF7"/>
    <w:rsid w:val="001E16B7"/>
    <w:rsid w:val="001E1BAA"/>
    <w:rsid w:val="001E7C78"/>
    <w:rsid w:val="001F44A3"/>
    <w:rsid w:val="00241A16"/>
    <w:rsid w:val="0027720A"/>
    <w:rsid w:val="002778F2"/>
    <w:rsid w:val="002927ED"/>
    <w:rsid w:val="00296742"/>
    <w:rsid w:val="002B36AA"/>
    <w:rsid w:val="002B45F7"/>
    <w:rsid w:val="002C2E05"/>
    <w:rsid w:val="002F7163"/>
    <w:rsid w:val="00357EC1"/>
    <w:rsid w:val="0036539F"/>
    <w:rsid w:val="003967BF"/>
    <w:rsid w:val="003D1000"/>
    <w:rsid w:val="003D6A6C"/>
    <w:rsid w:val="00401C4A"/>
    <w:rsid w:val="004033D7"/>
    <w:rsid w:val="0040372B"/>
    <w:rsid w:val="004054FD"/>
    <w:rsid w:val="00421B74"/>
    <w:rsid w:val="004228AB"/>
    <w:rsid w:val="00431A8E"/>
    <w:rsid w:val="004352EC"/>
    <w:rsid w:val="004432C3"/>
    <w:rsid w:val="00450025"/>
    <w:rsid w:val="00462B07"/>
    <w:rsid w:val="00464DED"/>
    <w:rsid w:val="00465CBF"/>
    <w:rsid w:val="00470840"/>
    <w:rsid w:val="00470B5C"/>
    <w:rsid w:val="00472276"/>
    <w:rsid w:val="00487F80"/>
    <w:rsid w:val="00494A59"/>
    <w:rsid w:val="004A0860"/>
    <w:rsid w:val="004C3A38"/>
    <w:rsid w:val="004C4D56"/>
    <w:rsid w:val="005041CE"/>
    <w:rsid w:val="00545113"/>
    <w:rsid w:val="005805A4"/>
    <w:rsid w:val="005A0E89"/>
    <w:rsid w:val="005D4988"/>
    <w:rsid w:val="005D6F50"/>
    <w:rsid w:val="005E1933"/>
    <w:rsid w:val="005E2206"/>
    <w:rsid w:val="005E4215"/>
    <w:rsid w:val="0060000C"/>
    <w:rsid w:val="006047D4"/>
    <w:rsid w:val="00605694"/>
    <w:rsid w:val="006400A3"/>
    <w:rsid w:val="00647794"/>
    <w:rsid w:val="00655583"/>
    <w:rsid w:val="0065693E"/>
    <w:rsid w:val="00656E01"/>
    <w:rsid w:val="006649D3"/>
    <w:rsid w:val="006902F8"/>
    <w:rsid w:val="00694F69"/>
    <w:rsid w:val="006A277D"/>
    <w:rsid w:val="006B0DCE"/>
    <w:rsid w:val="006B4D2B"/>
    <w:rsid w:val="006C7C8C"/>
    <w:rsid w:val="006D1E46"/>
    <w:rsid w:val="006E4101"/>
    <w:rsid w:val="006E4EED"/>
    <w:rsid w:val="006E7082"/>
    <w:rsid w:val="006E7B78"/>
    <w:rsid w:val="00706111"/>
    <w:rsid w:val="00720A48"/>
    <w:rsid w:val="00730A4B"/>
    <w:rsid w:val="00731CDB"/>
    <w:rsid w:val="007420E4"/>
    <w:rsid w:val="00744E1E"/>
    <w:rsid w:val="00762494"/>
    <w:rsid w:val="007628F0"/>
    <w:rsid w:val="0076710B"/>
    <w:rsid w:val="00776E20"/>
    <w:rsid w:val="007809DD"/>
    <w:rsid w:val="0078487C"/>
    <w:rsid w:val="007A2976"/>
    <w:rsid w:val="007D5B79"/>
    <w:rsid w:val="007D5FA8"/>
    <w:rsid w:val="007E3318"/>
    <w:rsid w:val="007F585E"/>
    <w:rsid w:val="007F722D"/>
    <w:rsid w:val="00803DED"/>
    <w:rsid w:val="00804E75"/>
    <w:rsid w:val="0081491D"/>
    <w:rsid w:val="0084733F"/>
    <w:rsid w:val="008509E2"/>
    <w:rsid w:val="00852907"/>
    <w:rsid w:val="00877713"/>
    <w:rsid w:val="008B32C3"/>
    <w:rsid w:val="008B3321"/>
    <w:rsid w:val="008B3D52"/>
    <w:rsid w:val="008C06B1"/>
    <w:rsid w:val="008F2BB9"/>
    <w:rsid w:val="00914168"/>
    <w:rsid w:val="00921EE6"/>
    <w:rsid w:val="0094191D"/>
    <w:rsid w:val="009427F2"/>
    <w:rsid w:val="00954C45"/>
    <w:rsid w:val="0096110A"/>
    <w:rsid w:val="00965D03"/>
    <w:rsid w:val="00974E41"/>
    <w:rsid w:val="00987520"/>
    <w:rsid w:val="009A46AD"/>
    <w:rsid w:val="009D57D1"/>
    <w:rsid w:val="00A146B6"/>
    <w:rsid w:val="00A16218"/>
    <w:rsid w:val="00A46F43"/>
    <w:rsid w:val="00A663B1"/>
    <w:rsid w:val="00A74A79"/>
    <w:rsid w:val="00AA45C2"/>
    <w:rsid w:val="00AA73E9"/>
    <w:rsid w:val="00AD3AF9"/>
    <w:rsid w:val="00B03FDD"/>
    <w:rsid w:val="00B16975"/>
    <w:rsid w:val="00B279EC"/>
    <w:rsid w:val="00B43EC4"/>
    <w:rsid w:val="00BA08D2"/>
    <w:rsid w:val="00BB05E6"/>
    <w:rsid w:val="00BD1A50"/>
    <w:rsid w:val="00BD5E83"/>
    <w:rsid w:val="00BF5846"/>
    <w:rsid w:val="00C0166A"/>
    <w:rsid w:val="00C21C80"/>
    <w:rsid w:val="00C344CC"/>
    <w:rsid w:val="00C60EA7"/>
    <w:rsid w:val="00C86267"/>
    <w:rsid w:val="00C86D94"/>
    <w:rsid w:val="00C94EBB"/>
    <w:rsid w:val="00CA590B"/>
    <w:rsid w:val="00CB44D0"/>
    <w:rsid w:val="00CB7E51"/>
    <w:rsid w:val="00CE570B"/>
    <w:rsid w:val="00CF0177"/>
    <w:rsid w:val="00CF3502"/>
    <w:rsid w:val="00D35577"/>
    <w:rsid w:val="00D3617C"/>
    <w:rsid w:val="00D60A6F"/>
    <w:rsid w:val="00D63D26"/>
    <w:rsid w:val="00D84A09"/>
    <w:rsid w:val="00DA37D2"/>
    <w:rsid w:val="00DE0389"/>
    <w:rsid w:val="00DE3BE9"/>
    <w:rsid w:val="00E1133D"/>
    <w:rsid w:val="00E13F1A"/>
    <w:rsid w:val="00E1507F"/>
    <w:rsid w:val="00E157B3"/>
    <w:rsid w:val="00E178CE"/>
    <w:rsid w:val="00E36453"/>
    <w:rsid w:val="00E51989"/>
    <w:rsid w:val="00E530FE"/>
    <w:rsid w:val="00E77805"/>
    <w:rsid w:val="00E86D3F"/>
    <w:rsid w:val="00E871EC"/>
    <w:rsid w:val="00EA5BBB"/>
    <w:rsid w:val="00EB4037"/>
    <w:rsid w:val="00EC5855"/>
    <w:rsid w:val="00EE7356"/>
    <w:rsid w:val="00F1379E"/>
    <w:rsid w:val="00F17365"/>
    <w:rsid w:val="00F31870"/>
    <w:rsid w:val="00F45718"/>
    <w:rsid w:val="00F618D4"/>
    <w:rsid w:val="00F62794"/>
    <w:rsid w:val="00F7069A"/>
    <w:rsid w:val="00F77F39"/>
    <w:rsid w:val="00FD69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5CA0A1"/>
  <w15:docId w15:val="{AC4272CC-C2F9-4AB2-B546-F783B995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AU" w:eastAsia="en-AU" w:bidi="en-AU"/>
    </w:rPr>
  </w:style>
  <w:style w:type="paragraph" w:styleId="Heading1">
    <w:name w:val="heading 1"/>
    <w:basedOn w:val="Normal"/>
    <w:uiPriority w:val="9"/>
    <w:qFormat/>
    <w:rsid w:val="00C86267"/>
    <w:pPr>
      <w:numPr>
        <w:numId w:val="4"/>
      </w:numPr>
      <w:ind w:left="567" w:hanging="567"/>
      <w:outlineLvl w:val="0"/>
    </w:pPr>
    <w:rPr>
      <w:b/>
      <w:bCs/>
      <w:sz w:val="32"/>
      <w:szCs w:val="32"/>
    </w:rPr>
  </w:style>
  <w:style w:type="paragraph" w:styleId="Heading2">
    <w:name w:val="heading 2"/>
    <w:basedOn w:val="Normal"/>
    <w:uiPriority w:val="9"/>
    <w:unhideWhenUsed/>
    <w:qFormat/>
    <w:rsid w:val="00C86267"/>
    <w:pPr>
      <w:numPr>
        <w:ilvl w:val="1"/>
        <w:numId w:val="4"/>
      </w:numPr>
      <w:spacing w:before="200"/>
      <w:ind w:hanging="603"/>
      <w:outlineLvl w:val="1"/>
    </w:pPr>
    <w:rPr>
      <w:b/>
      <w:bCs/>
      <w:sz w:val="28"/>
      <w:szCs w:val="28"/>
    </w:rPr>
  </w:style>
  <w:style w:type="paragraph" w:styleId="Heading3">
    <w:name w:val="heading 3"/>
    <w:basedOn w:val="BodyText"/>
    <w:uiPriority w:val="1"/>
    <w:unhideWhenUsed/>
    <w:qFormat/>
    <w:rsid w:val="005E193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52EC"/>
    <w:pPr>
      <w:spacing w:before="240" w:line="257" w:lineRule="auto"/>
      <w:ind w:right="374"/>
      <w:jc w:val="both"/>
    </w:pPr>
    <w:rPr>
      <w:sz w:val="24"/>
      <w:szCs w:val="24"/>
    </w:rPr>
  </w:style>
  <w:style w:type="paragraph" w:styleId="ListParagraph">
    <w:name w:val="List Paragraph"/>
    <w:basedOn w:val="Normal"/>
    <w:uiPriority w:val="34"/>
    <w:qFormat/>
    <w:rsid w:val="00494A59"/>
    <w:pPr>
      <w:numPr>
        <w:numId w:val="12"/>
      </w:numPr>
      <w:spacing w:before="120" w:after="120" w:line="233" w:lineRule="auto"/>
      <w:ind w:left="851" w:right="210"/>
    </w:pPr>
    <w:rPr>
      <w:sz w:val="24"/>
      <w:szCs w:val="24"/>
    </w:rPr>
  </w:style>
  <w:style w:type="paragraph" w:customStyle="1" w:styleId="TableParagraph">
    <w:name w:val="Table Paragraph"/>
    <w:basedOn w:val="Normal"/>
    <w:uiPriority w:val="1"/>
    <w:qFormat/>
  </w:style>
  <w:style w:type="paragraph" w:styleId="Revision">
    <w:name w:val="Revision"/>
    <w:hidden/>
    <w:uiPriority w:val="99"/>
    <w:semiHidden/>
    <w:rsid w:val="002C2E05"/>
    <w:pPr>
      <w:widowControl/>
      <w:autoSpaceDE/>
      <w:autoSpaceDN/>
    </w:pPr>
    <w:rPr>
      <w:rFonts w:ascii="Trebuchet MS" w:eastAsia="Trebuchet MS" w:hAnsi="Trebuchet MS" w:cs="Trebuchet MS"/>
      <w:lang w:val="en-AU" w:eastAsia="en-AU" w:bidi="en-AU"/>
    </w:rPr>
  </w:style>
  <w:style w:type="character" w:customStyle="1" w:styleId="BodyTextChar">
    <w:name w:val="Body Text Char"/>
    <w:basedOn w:val="DefaultParagraphFont"/>
    <w:link w:val="BodyText"/>
    <w:uiPriority w:val="1"/>
    <w:rsid w:val="004352EC"/>
    <w:rPr>
      <w:rFonts w:ascii="Trebuchet MS" w:eastAsia="Trebuchet MS" w:hAnsi="Trebuchet MS" w:cs="Trebuchet MS"/>
      <w:sz w:val="24"/>
      <w:szCs w:val="24"/>
      <w:lang w:val="en-AU" w:eastAsia="en-AU" w:bidi="en-AU"/>
    </w:rPr>
  </w:style>
  <w:style w:type="character" w:styleId="Hyperlink">
    <w:name w:val="Hyperlink"/>
    <w:basedOn w:val="DefaultParagraphFont"/>
    <w:uiPriority w:val="99"/>
    <w:unhideWhenUsed/>
    <w:rsid w:val="007A2976"/>
    <w:rPr>
      <w:color w:val="0000FF" w:themeColor="hyperlink"/>
      <w:u w:val="single"/>
    </w:rPr>
  </w:style>
  <w:style w:type="paragraph" w:customStyle="1" w:styleId="SAGuidelinesSub-heading2">
    <w:name w:val="SA Guidelines Sub-heading 2"/>
    <w:basedOn w:val="ListParagraph"/>
    <w:qFormat/>
    <w:rsid w:val="007A2976"/>
    <w:pPr>
      <w:widowControl/>
      <w:autoSpaceDE/>
      <w:autoSpaceDN/>
      <w:ind w:left="0" w:firstLine="0"/>
      <w:contextualSpacing/>
    </w:pPr>
    <w:rPr>
      <w:rFonts w:eastAsiaTheme="minorHAnsi" w:cstheme="minorBidi"/>
      <w:b/>
      <w:bCs/>
      <w:sz w:val="28"/>
      <w:lang w:val="en-US" w:eastAsia="en-US" w:bidi="ar-SA"/>
    </w:rPr>
  </w:style>
  <w:style w:type="character" w:styleId="CommentReference">
    <w:name w:val="annotation reference"/>
    <w:basedOn w:val="DefaultParagraphFont"/>
    <w:uiPriority w:val="99"/>
    <w:semiHidden/>
    <w:unhideWhenUsed/>
    <w:rsid w:val="007A2976"/>
    <w:rPr>
      <w:sz w:val="16"/>
      <w:szCs w:val="16"/>
    </w:rPr>
  </w:style>
  <w:style w:type="paragraph" w:styleId="CommentText">
    <w:name w:val="annotation text"/>
    <w:basedOn w:val="Normal"/>
    <w:link w:val="CommentTextChar"/>
    <w:uiPriority w:val="99"/>
    <w:semiHidden/>
    <w:unhideWhenUsed/>
    <w:rsid w:val="007A2976"/>
    <w:rPr>
      <w:sz w:val="20"/>
      <w:szCs w:val="20"/>
    </w:rPr>
  </w:style>
  <w:style w:type="character" w:customStyle="1" w:styleId="CommentTextChar">
    <w:name w:val="Comment Text Char"/>
    <w:basedOn w:val="DefaultParagraphFont"/>
    <w:link w:val="CommentText"/>
    <w:uiPriority w:val="99"/>
    <w:semiHidden/>
    <w:rsid w:val="007A2976"/>
    <w:rPr>
      <w:rFonts w:ascii="Trebuchet MS" w:eastAsia="Trebuchet MS" w:hAnsi="Trebuchet MS" w:cs="Trebuchet MS"/>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7A2976"/>
    <w:rPr>
      <w:b/>
      <w:bCs/>
    </w:rPr>
  </w:style>
  <w:style w:type="character" w:customStyle="1" w:styleId="CommentSubjectChar">
    <w:name w:val="Comment Subject Char"/>
    <w:basedOn w:val="CommentTextChar"/>
    <w:link w:val="CommentSubject"/>
    <w:uiPriority w:val="99"/>
    <w:semiHidden/>
    <w:rsid w:val="007A2976"/>
    <w:rPr>
      <w:rFonts w:ascii="Trebuchet MS" w:eastAsia="Trebuchet MS" w:hAnsi="Trebuchet MS" w:cs="Trebuchet MS"/>
      <w:b/>
      <w:bCs/>
      <w:sz w:val="20"/>
      <w:szCs w:val="20"/>
      <w:lang w:val="en-AU" w:eastAsia="en-AU" w:bidi="en-AU"/>
    </w:rPr>
  </w:style>
  <w:style w:type="character" w:styleId="UnresolvedMention">
    <w:name w:val="Unresolved Mention"/>
    <w:basedOn w:val="DefaultParagraphFont"/>
    <w:uiPriority w:val="99"/>
    <w:semiHidden/>
    <w:unhideWhenUsed/>
    <w:rsid w:val="004228AB"/>
    <w:rPr>
      <w:color w:val="605E5C"/>
      <w:shd w:val="clear" w:color="auto" w:fill="E1DFDD"/>
    </w:rPr>
  </w:style>
  <w:style w:type="paragraph" w:customStyle="1" w:styleId="SAGuidelinesBody">
    <w:name w:val="SA Guidelines Body"/>
    <w:basedOn w:val="Normal"/>
    <w:qFormat/>
    <w:rsid w:val="00720A48"/>
    <w:pPr>
      <w:widowControl/>
      <w:numPr>
        <w:numId w:val="8"/>
      </w:numPr>
      <w:autoSpaceDE/>
      <w:autoSpaceDN/>
      <w:ind w:left="0"/>
      <w:contextualSpacing/>
    </w:pPr>
    <w:rPr>
      <w:rFonts w:eastAsiaTheme="minorHAnsi" w:cstheme="minorBidi"/>
      <w:sz w:val="24"/>
      <w:szCs w:val="18"/>
      <w:lang w:val="en-US" w:eastAsia="en-US" w:bidi="ar-SA"/>
    </w:rPr>
  </w:style>
  <w:style w:type="paragraph" w:customStyle="1" w:styleId="SAGuidelinesBody-Bulletpoints">
    <w:name w:val="SA Guidelines Body - Bullet points"/>
    <w:basedOn w:val="BodyText"/>
    <w:qFormat/>
    <w:rsid w:val="00E13F1A"/>
    <w:pPr>
      <w:numPr>
        <w:numId w:val="10"/>
      </w:numPr>
      <w:spacing w:after="120" w:line="240" w:lineRule="auto"/>
      <w:ind w:right="0"/>
      <w:jc w:val="left"/>
    </w:pPr>
    <w:rPr>
      <w:lang w:val="en-US" w:eastAsia="en-US" w:bidi="ar-SA"/>
    </w:rPr>
  </w:style>
  <w:style w:type="paragraph" w:styleId="TOCHeading">
    <w:name w:val="TOC Heading"/>
    <w:basedOn w:val="Heading1"/>
    <w:next w:val="Normal"/>
    <w:uiPriority w:val="39"/>
    <w:unhideWhenUsed/>
    <w:qFormat/>
    <w:rsid w:val="000E49F5"/>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lang w:val="en-US" w:eastAsia="en-US" w:bidi="ar-SA"/>
    </w:rPr>
  </w:style>
  <w:style w:type="paragraph" w:styleId="TOC3">
    <w:name w:val="toc 3"/>
    <w:basedOn w:val="Normal"/>
    <w:next w:val="Normal"/>
    <w:autoRedefine/>
    <w:uiPriority w:val="39"/>
    <w:unhideWhenUsed/>
    <w:rsid w:val="000E49F5"/>
    <w:pPr>
      <w:spacing w:after="100"/>
      <w:ind w:left="440"/>
    </w:pPr>
  </w:style>
  <w:style w:type="paragraph" w:styleId="TOC1">
    <w:name w:val="toc 1"/>
    <w:basedOn w:val="Normal"/>
    <w:next w:val="Normal"/>
    <w:autoRedefine/>
    <w:uiPriority w:val="39"/>
    <w:unhideWhenUsed/>
    <w:rsid w:val="000E49F5"/>
    <w:pPr>
      <w:spacing w:after="100"/>
    </w:pPr>
  </w:style>
  <w:style w:type="paragraph" w:styleId="TOC2">
    <w:name w:val="toc 2"/>
    <w:basedOn w:val="Normal"/>
    <w:next w:val="Normal"/>
    <w:autoRedefine/>
    <w:uiPriority w:val="39"/>
    <w:unhideWhenUsed/>
    <w:rsid w:val="000E49F5"/>
    <w:pPr>
      <w:spacing w:after="100"/>
      <w:ind w:left="220"/>
    </w:pPr>
  </w:style>
  <w:style w:type="numbering" w:customStyle="1" w:styleId="ListParagraph2">
    <w:name w:val="List Paragraph 2"/>
    <w:basedOn w:val="NoList"/>
    <w:uiPriority w:val="99"/>
    <w:rsid w:val="00494A59"/>
    <w:pPr>
      <w:numPr>
        <w:numId w:val="18"/>
      </w:numPr>
    </w:pPr>
  </w:style>
  <w:style w:type="numbering" w:customStyle="1" w:styleId="Style1">
    <w:name w:val="Style1"/>
    <w:basedOn w:val="NoList"/>
    <w:uiPriority w:val="99"/>
    <w:rsid w:val="00494A59"/>
    <w:pPr>
      <w:numPr>
        <w:numId w:val="20"/>
      </w:numPr>
    </w:pPr>
  </w:style>
  <w:style w:type="paragraph" w:styleId="Header">
    <w:name w:val="header"/>
    <w:basedOn w:val="Normal"/>
    <w:link w:val="HeaderChar"/>
    <w:uiPriority w:val="99"/>
    <w:unhideWhenUsed/>
    <w:rsid w:val="0076710B"/>
    <w:pPr>
      <w:tabs>
        <w:tab w:val="center" w:pos="4513"/>
        <w:tab w:val="right" w:pos="9026"/>
      </w:tabs>
    </w:pPr>
  </w:style>
  <w:style w:type="character" w:customStyle="1" w:styleId="HeaderChar">
    <w:name w:val="Header Char"/>
    <w:basedOn w:val="DefaultParagraphFont"/>
    <w:link w:val="Header"/>
    <w:uiPriority w:val="99"/>
    <w:rsid w:val="0076710B"/>
    <w:rPr>
      <w:rFonts w:ascii="Trebuchet MS" w:eastAsia="Trebuchet MS" w:hAnsi="Trebuchet MS" w:cs="Trebuchet MS"/>
      <w:lang w:val="en-AU" w:eastAsia="en-AU" w:bidi="en-AU"/>
    </w:rPr>
  </w:style>
  <w:style w:type="paragraph" w:styleId="Footer">
    <w:name w:val="footer"/>
    <w:basedOn w:val="Normal"/>
    <w:link w:val="FooterChar"/>
    <w:uiPriority w:val="99"/>
    <w:unhideWhenUsed/>
    <w:rsid w:val="0076710B"/>
    <w:pPr>
      <w:tabs>
        <w:tab w:val="center" w:pos="4513"/>
        <w:tab w:val="right" w:pos="9026"/>
      </w:tabs>
    </w:pPr>
  </w:style>
  <w:style w:type="character" w:customStyle="1" w:styleId="FooterChar">
    <w:name w:val="Footer Char"/>
    <w:basedOn w:val="DefaultParagraphFont"/>
    <w:link w:val="Footer"/>
    <w:uiPriority w:val="99"/>
    <w:rsid w:val="0076710B"/>
    <w:rPr>
      <w:rFonts w:ascii="Trebuchet MS" w:eastAsia="Trebuchet MS" w:hAnsi="Trebuchet MS" w:cs="Trebuchet MS"/>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reenaustralia.gov.au/funding/business/Terms_of_trade.aspx" TargetMode="External"/><Relationship Id="rId13" Type="http://schemas.openxmlformats.org/officeDocument/2006/relationships/hyperlink" Target="https://www.screenaustralia.gov.au/sa/about-us/corporate-documents/policies/privacy/privacy-noti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dustry@screen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reenaustraliafunding.smartygrants.com.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reenaustralia.gov.au/getmedia/2e7f34c9-1f1c-420e-a8d6-66e984ea3c92/Terms-of-trade" TargetMode="External"/><Relationship Id="rId4" Type="http://schemas.openxmlformats.org/officeDocument/2006/relationships/webSettings" Target="webSettings.xml"/><Relationship Id="rId9" Type="http://schemas.openxmlformats.org/officeDocument/2006/relationships/hyperlink" Target="mailto:industry@screenaustralia.gov.au" TargetMode="External"/><Relationship Id="rId14" Type="http://schemas.openxmlformats.org/officeDocument/2006/relationships/hyperlink" Target="https://www.screenaustralia.gov.au/about-us/corporate-documents/policie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1933</Words>
  <Characters>11291</Characters>
  <Application>Microsoft Office Word</Application>
  <DocSecurity>4</DocSecurity>
  <Lines>289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Sigrid Kirk</dc:creator>
  <cp:lastModifiedBy>ilse Scheepers</cp:lastModifiedBy>
  <cp:revision>2</cp:revision>
  <dcterms:created xsi:type="dcterms:W3CDTF">2025-10-27T00:12:00Z</dcterms:created>
  <dcterms:modified xsi:type="dcterms:W3CDTF">2025-10-27T00:12:00Z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Acrobat PDFMaker 20 for Word</vt:lpwstr>
  </property>
  <property fmtid="{D5CDD505-2E9C-101B-9397-08002B2CF9AE}" pid="4" name="LastSaved">
    <vt:filetime>2024-08-21T00:00:00Z</vt:filetime>
  </property>
</Properties>
</file>