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B3E" w14:textId="77777777" w:rsidR="00D967FC" w:rsidRPr="00B94406" w:rsidRDefault="00FB4429" w:rsidP="00A715CB">
      <w:pPr>
        <w:pStyle w:val="BodyText"/>
        <w:ind w:left="264"/>
        <w:rPr>
          <w:lang w:val="en-AU"/>
        </w:rPr>
      </w:pPr>
      <w:r w:rsidRPr="00B94406">
        <w:rPr>
          <w:noProof/>
          <w:lang w:val="en-AU"/>
        </w:rPr>
        <w:drawing>
          <wp:inline distT="0" distB="0" distL="0" distR="0" wp14:anchorId="62D83529" wp14:editId="1B7C491A">
            <wp:extent cx="2139919"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39919" cy="609600"/>
                    </a:xfrm>
                    <a:prstGeom prst="rect">
                      <a:avLst/>
                    </a:prstGeom>
                  </pic:spPr>
                </pic:pic>
              </a:graphicData>
            </a:graphic>
          </wp:inline>
        </w:drawing>
      </w:r>
    </w:p>
    <w:p w14:paraId="22D36A1D" w14:textId="77777777" w:rsidR="007F65E2" w:rsidRPr="00B94406" w:rsidRDefault="007F65E2" w:rsidP="00B94406">
      <w:pPr>
        <w:rPr>
          <w:b/>
          <w:sz w:val="48"/>
          <w:lang w:val="en-AU"/>
        </w:rPr>
      </w:pPr>
      <w:bookmarkStart w:id="0" w:name="Enterprise_Business:_Guidelines"/>
      <w:bookmarkEnd w:id="0"/>
    </w:p>
    <w:p w14:paraId="5223DBCC" w14:textId="564B1271" w:rsidR="00D967FC" w:rsidRPr="00B94406" w:rsidRDefault="00FB4510" w:rsidP="00A715CB">
      <w:pPr>
        <w:ind w:left="230"/>
        <w:rPr>
          <w:b/>
          <w:sz w:val="48"/>
          <w:lang w:val="en-AU"/>
        </w:rPr>
      </w:pPr>
      <w:r w:rsidRPr="00B94406">
        <w:rPr>
          <w:b/>
          <w:sz w:val="48"/>
          <w:lang w:val="en-AU"/>
        </w:rPr>
        <w:t xml:space="preserve">BTL NEXT STEP </w:t>
      </w:r>
    </w:p>
    <w:p w14:paraId="5BFB1DEB" w14:textId="77777777" w:rsidR="000B7C28" w:rsidRPr="00B94406" w:rsidRDefault="00C41784" w:rsidP="00A715CB">
      <w:pPr>
        <w:ind w:left="230"/>
        <w:rPr>
          <w:b/>
          <w:sz w:val="36"/>
          <w:szCs w:val="36"/>
          <w:lang w:val="en-AU"/>
        </w:rPr>
      </w:pPr>
      <w:r w:rsidRPr="00B94406">
        <w:rPr>
          <w:b/>
          <w:sz w:val="36"/>
          <w:szCs w:val="36"/>
          <w:lang w:val="en-AU"/>
        </w:rPr>
        <w:t>Stage One</w:t>
      </w:r>
      <w:r w:rsidR="00471D81" w:rsidRPr="00B94406">
        <w:rPr>
          <w:b/>
          <w:sz w:val="36"/>
          <w:szCs w:val="36"/>
          <w:lang w:val="en-AU"/>
        </w:rPr>
        <w:t xml:space="preserve"> Guidelines</w:t>
      </w:r>
      <w:r w:rsidRPr="00B94406">
        <w:rPr>
          <w:b/>
          <w:sz w:val="36"/>
          <w:szCs w:val="36"/>
          <w:lang w:val="en-AU"/>
        </w:rPr>
        <w:t xml:space="preserve"> </w:t>
      </w:r>
    </w:p>
    <w:p w14:paraId="0927592E" w14:textId="0586D39C" w:rsidR="00C41784" w:rsidRPr="00B94406" w:rsidRDefault="00C41784" w:rsidP="00A715CB">
      <w:pPr>
        <w:ind w:left="230"/>
        <w:rPr>
          <w:b/>
          <w:color w:val="A7A8A7"/>
          <w:sz w:val="36"/>
          <w:szCs w:val="36"/>
          <w:lang w:val="en-AU"/>
        </w:rPr>
      </w:pPr>
      <w:r w:rsidRPr="00B94406">
        <w:rPr>
          <w:b/>
          <w:sz w:val="36"/>
          <w:szCs w:val="36"/>
          <w:lang w:val="en-AU"/>
        </w:rPr>
        <w:t xml:space="preserve">[Production Companies </w:t>
      </w:r>
      <w:r w:rsidR="007E09AA" w:rsidRPr="00B94406">
        <w:rPr>
          <w:b/>
          <w:sz w:val="36"/>
          <w:szCs w:val="36"/>
          <w:lang w:val="en-AU"/>
        </w:rPr>
        <w:t>&amp; Screen Businesses</w:t>
      </w:r>
      <w:r w:rsidRPr="00B94406">
        <w:rPr>
          <w:b/>
          <w:sz w:val="36"/>
          <w:szCs w:val="36"/>
          <w:lang w:val="en-AU"/>
        </w:rPr>
        <w:t xml:space="preserve">] </w:t>
      </w:r>
    </w:p>
    <w:p w14:paraId="5BA44B54" w14:textId="6F618E4D" w:rsidR="001943A6" w:rsidRPr="00B94406" w:rsidRDefault="001943A6" w:rsidP="00601121">
      <w:pPr>
        <w:rPr>
          <w:b/>
          <w:sz w:val="18"/>
          <w:szCs w:val="18"/>
          <w:lang w:val="en-AU"/>
        </w:rPr>
      </w:pPr>
    </w:p>
    <w:p w14:paraId="319739C0" w14:textId="1A6D6067" w:rsidR="0012206B" w:rsidRPr="00B94406" w:rsidRDefault="0012206B" w:rsidP="00A715CB">
      <w:pPr>
        <w:pStyle w:val="BodyText"/>
        <w:ind w:left="230"/>
        <w:rPr>
          <w:lang w:val="en-AU"/>
        </w:rPr>
      </w:pPr>
      <w:bookmarkStart w:id="1" w:name="Issued_8_December_2022"/>
      <w:bookmarkEnd w:id="1"/>
      <w:r w:rsidRPr="00B94406">
        <w:rPr>
          <w:lang w:val="en-AU"/>
        </w:rPr>
        <w:t>Issued 27 April 2023</w:t>
      </w:r>
    </w:p>
    <w:p w14:paraId="2D14523B" w14:textId="5640BE1F" w:rsidR="0012206B" w:rsidRPr="00B94406" w:rsidRDefault="0012206B" w:rsidP="00A715CB">
      <w:pPr>
        <w:pStyle w:val="BodyText"/>
        <w:ind w:left="230"/>
        <w:rPr>
          <w:lang w:val="en-AU"/>
        </w:rPr>
      </w:pPr>
      <w:r w:rsidRPr="00B94406">
        <w:rPr>
          <w:lang w:val="en-AU"/>
        </w:rPr>
        <w:t>Updated</w:t>
      </w:r>
      <w:r w:rsidR="001979DD">
        <w:rPr>
          <w:lang w:val="en-AU"/>
        </w:rPr>
        <w:t xml:space="preserve"> </w:t>
      </w:r>
      <w:r w:rsidR="007B0A3A">
        <w:rPr>
          <w:lang w:val="en-AU"/>
        </w:rPr>
        <w:t>1</w:t>
      </w:r>
      <w:r w:rsidR="00F7770A">
        <w:rPr>
          <w:lang w:val="en-AU"/>
        </w:rPr>
        <w:t>1</w:t>
      </w:r>
      <w:r w:rsidRPr="00B94406">
        <w:rPr>
          <w:lang w:val="en-AU"/>
        </w:rPr>
        <w:t xml:space="preserve"> </w:t>
      </w:r>
      <w:r w:rsidR="00F7770A">
        <w:rPr>
          <w:lang w:val="en-AU"/>
        </w:rPr>
        <w:t xml:space="preserve">December </w:t>
      </w:r>
      <w:r w:rsidRPr="00B94406">
        <w:rPr>
          <w:lang w:val="en-AU"/>
        </w:rPr>
        <w:t>2023</w:t>
      </w:r>
    </w:p>
    <w:p w14:paraId="458DB33C" w14:textId="77777777" w:rsidR="00601121" w:rsidRPr="00B94406" w:rsidRDefault="00601121" w:rsidP="00601121">
      <w:pPr>
        <w:pStyle w:val="BodyText"/>
        <w:ind w:left="0"/>
        <w:rPr>
          <w:sz w:val="17"/>
          <w:lang w:val="en-AU"/>
        </w:rPr>
      </w:pPr>
      <w:bookmarkStart w:id="2" w:name="Updated_22_December_2022"/>
      <w:bookmarkEnd w:id="2"/>
    </w:p>
    <w:p w14:paraId="73B2240D" w14:textId="77777777" w:rsidR="00601121" w:rsidRPr="00B94406" w:rsidRDefault="00601121" w:rsidP="00601121">
      <w:pPr>
        <w:pStyle w:val="Heading1"/>
        <w:rPr>
          <w:lang w:val="en-AU"/>
        </w:rPr>
      </w:pPr>
      <w:r w:rsidRPr="00B94406">
        <w:rPr>
          <w:lang w:val="en-AU"/>
        </w:rPr>
        <w:t>Overview</w:t>
      </w:r>
    </w:p>
    <w:p w14:paraId="5E476BEA" w14:textId="77777777" w:rsidR="00601121" w:rsidRPr="005E4B62" w:rsidRDefault="00601121" w:rsidP="00A06810">
      <w:pPr>
        <w:ind w:left="105" w:right="443"/>
        <w:rPr>
          <w:b/>
          <w:bCs/>
          <w:lang w:val="en-AU"/>
        </w:rPr>
      </w:pPr>
    </w:p>
    <w:p w14:paraId="5D06B2DE" w14:textId="65BFF073" w:rsidR="000D3281" w:rsidRPr="00812B3B" w:rsidRDefault="00FB4510" w:rsidP="00A06810">
      <w:pPr>
        <w:ind w:left="105" w:right="443"/>
        <w:rPr>
          <w:lang w:val="en-AU"/>
        </w:rPr>
      </w:pPr>
      <w:r w:rsidRPr="00812B3B">
        <w:rPr>
          <w:b/>
          <w:bCs/>
          <w:lang w:val="en-AU"/>
        </w:rPr>
        <w:t>BTL Next Step</w:t>
      </w:r>
      <w:r w:rsidR="00A06810" w:rsidRPr="00812B3B">
        <w:rPr>
          <w:lang w:val="en-AU"/>
        </w:rPr>
        <w:t xml:space="preserve"> is a credit springboard and career accelerator </w:t>
      </w:r>
      <w:r w:rsidR="00471D81" w:rsidRPr="00812B3B">
        <w:rPr>
          <w:lang w:val="en-AU"/>
        </w:rPr>
        <w:t>program to support</w:t>
      </w:r>
      <w:r w:rsidR="00A06810" w:rsidRPr="00812B3B">
        <w:rPr>
          <w:lang w:val="en-AU"/>
        </w:rPr>
        <w:t xml:space="preserve"> established mid-career</w:t>
      </w:r>
      <w:r w:rsidR="00E87A68" w:rsidRPr="00B94406">
        <w:rPr>
          <w:lang w:val="en-AU"/>
        </w:rPr>
        <w:t xml:space="preserve"> below-the-line (BTL)</w:t>
      </w:r>
      <w:r w:rsidR="00E87A68" w:rsidRPr="005E4B62">
        <w:rPr>
          <w:lang w:val="en-AU"/>
        </w:rPr>
        <w:t xml:space="preserve"> </w:t>
      </w:r>
      <w:r w:rsidR="00A06810" w:rsidRPr="00812B3B">
        <w:rPr>
          <w:lang w:val="en-AU"/>
        </w:rPr>
        <w:t>practitioners to step up into senior crew and leadership roles that have been identified as experiencing shortages</w:t>
      </w:r>
      <w:r w:rsidR="00C37913" w:rsidRPr="00812B3B">
        <w:rPr>
          <w:lang w:val="en-AU"/>
        </w:rPr>
        <w:t>.</w:t>
      </w:r>
      <w:r w:rsidR="00A06810" w:rsidRPr="00812B3B">
        <w:rPr>
          <w:lang w:val="en-AU"/>
        </w:rPr>
        <w:t xml:space="preserve"> </w:t>
      </w:r>
    </w:p>
    <w:p w14:paraId="1920E9B3" w14:textId="77777777" w:rsidR="00A06810" w:rsidRPr="00812B3B" w:rsidRDefault="00A06810">
      <w:pPr>
        <w:ind w:left="105" w:right="443"/>
        <w:rPr>
          <w:lang w:val="en-AU"/>
        </w:rPr>
      </w:pPr>
    </w:p>
    <w:p w14:paraId="1EB22A62" w14:textId="79AD9C9D" w:rsidR="00A06810" w:rsidRPr="00B94406" w:rsidRDefault="00A06810" w:rsidP="007E09AA">
      <w:pPr>
        <w:ind w:left="105" w:right="443"/>
        <w:rPr>
          <w:lang w:val="en-AU"/>
        </w:rPr>
      </w:pPr>
      <w:r w:rsidRPr="00B94406">
        <w:rPr>
          <w:lang w:val="en-AU"/>
        </w:rPr>
        <w:t>The program is broken down into two stages:</w:t>
      </w:r>
    </w:p>
    <w:p w14:paraId="3410A77A" w14:textId="77777777" w:rsidR="00A06810" w:rsidRPr="005E4B62" w:rsidRDefault="00A06810" w:rsidP="00AF2B7A">
      <w:pPr>
        <w:ind w:right="443"/>
        <w:rPr>
          <w:lang w:val="en-AU"/>
        </w:rPr>
      </w:pPr>
    </w:p>
    <w:p w14:paraId="77C7C6AD" w14:textId="20273923" w:rsidR="00C41784" w:rsidRPr="00812B3B" w:rsidRDefault="00A06810" w:rsidP="00A06810">
      <w:pPr>
        <w:ind w:left="105" w:right="443"/>
        <w:rPr>
          <w:lang w:val="en-AU"/>
        </w:rPr>
      </w:pPr>
      <w:r w:rsidRPr="00812B3B">
        <w:rPr>
          <w:b/>
          <w:bCs/>
          <w:u w:val="single"/>
          <w:lang w:val="en-AU"/>
        </w:rPr>
        <w:t>Stage One</w:t>
      </w:r>
      <w:r w:rsidRPr="00812B3B">
        <w:rPr>
          <w:lang w:val="en-AU"/>
        </w:rPr>
        <w:t xml:space="preserve"> – </w:t>
      </w:r>
      <w:r w:rsidR="007E09AA" w:rsidRPr="00812B3B">
        <w:rPr>
          <w:lang w:val="en-AU"/>
        </w:rPr>
        <w:t xml:space="preserve">Applications are open to </w:t>
      </w:r>
      <w:r w:rsidR="007E09AA" w:rsidRPr="00B94406">
        <w:rPr>
          <w:b/>
          <w:bCs/>
          <w:lang w:val="en-AU"/>
        </w:rPr>
        <w:t>p</w:t>
      </w:r>
      <w:r w:rsidR="007E09AA" w:rsidRPr="00812B3B">
        <w:rPr>
          <w:b/>
          <w:bCs/>
          <w:lang w:val="en-AU"/>
        </w:rPr>
        <w:t>r</w:t>
      </w:r>
      <w:r w:rsidRPr="00812B3B">
        <w:rPr>
          <w:b/>
          <w:bCs/>
          <w:lang w:val="en-AU"/>
        </w:rPr>
        <w:t xml:space="preserve">oduction companies and </w:t>
      </w:r>
      <w:r w:rsidR="00BA574C" w:rsidRPr="00812B3B">
        <w:rPr>
          <w:b/>
          <w:bCs/>
          <w:lang w:val="en-AU"/>
        </w:rPr>
        <w:t>screen businesses</w:t>
      </w:r>
      <w:r w:rsidRPr="00812B3B">
        <w:rPr>
          <w:lang w:val="en-AU"/>
        </w:rPr>
        <w:t xml:space="preserve"> who are able to provide opportunities for mid-career practitioners</w:t>
      </w:r>
      <w:r w:rsidR="007E09AA" w:rsidRPr="00812B3B">
        <w:rPr>
          <w:lang w:val="en-AU"/>
        </w:rPr>
        <w:t xml:space="preserve"> to gain experience in</w:t>
      </w:r>
      <w:r w:rsidR="00471D81" w:rsidRPr="00812B3B">
        <w:rPr>
          <w:lang w:val="en-AU"/>
        </w:rPr>
        <w:t xml:space="preserve"> senior crew and leadership roles</w:t>
      </w:r>
      <w:r w:rsidRPr="00812B3B">
        <w:rPr>
          <w:lang w:val="en-AU"/>
        </w:rPr>
        <w:t xml:space="preserve"> identified </w:t>
      </w:r>
      <w:r w:rsidR="00471D81" w:rsidRPr="00812B3B">
        <w:rPr>
          <w:lang w:val="en-AU"/>
        </w:rPr>
        <w:t>in the list</w:t>
      </w:r>
      <w:r w:rsidR="00C41784" w:rsidRPr="00812B3B">
        <w:rPr>
          <w:lang w:val="en-AU"/>
        </w:rPr>
        <w:t xml:space="preserve"> below</w:t>
      </w:r>
      <w:r w:rsidR="007E09AA" w:rsidRPr="00812B3B">
        <w:rPr>
          <w:lang w:val="en-AU"/>
        </w:rPr>
        <w:t>.</w:t>
      </w:r>
    </w:p>
    <w:p w14:paraId="59D79F87" w14:textId="77777777" w:rsidR="000D3281" w:rsidRPr="00812B3B" w:rsidRDefault="000D3281" w:rsidP="00A06810">
      <w:pPr>
        <w:ind w:left="105" w:right="443"/>
        <w:rPr>
          <w:lang w:val="en-AU"/>
        </w:rPr>
      </w:pPr>
    </w:p>
    <w:p w14:paraId="74456320" w14:textId="77777777" w:rsidR="00FF4487" w:rsidRPr="00812B3B" w:rsidRDefault="00FF4487" w:rsidP="00FF4487">
      <w:pPr>
        <w:pStyle w:val="ListParagraph"/>
        <w:numPr>
          <w:ilvl w:val="0"/>
          <w:numId w:val="16"/>
        </w:numPr>
        <w:ind w:right="443"/>
        <w:rPr>
          <w:lang w:val="en-AU"/>
        </w:rPr>
      </w:pPr>
      <w:bookmarkStart w:id="3" w:name="_Hlk144294260"/>
      <w:r w:rsidRPr="00812B3B">
        <w:rPr>
          <w:lang w:val="en-AU"/>
        </w:rPr>
        <w:t>1</w:t>
      </w:r>
      <w:r w:rsidRPr="00812B3B">
        <w:rPr>
          <w:vertAlign w:val="superscript"/>
          <w:lang w:val="en-AU"/>
        </w:rPr>
        <w:t>st</w:t>
      </w:r>
      <w:r w:rsidRPr="00812B3B">
        <w:rPr>
          <w:lang w:val="en-AU"/>
        </w:rPr>
        <w:t xml:space="preserve"> Assistant Director</w:t>
      </w:r>
    </w:p>
    <w:p w14:paraId="786C57D0" w14:textId="77777777" w:rsidR="00FF4487" w:rsidRPr="00812B3B" w:rsidRDefault="00FF4487" w:rsidP="00FF4487">
      <w:pPr>
        <w:pStyle w:val="ListParagraph"/>
        <w:numPr>
          <w:ilvl w:val="0"/>
          <w:numId w:val="16"/>
        </w:numPr>
        <w:ind w:right="443"/>
        <w:rPr>
          <w:lang w:val="en-AU"/>
        </w:rPr>
      </w:pPr>
      <w:r w:rsidRPr="00812B3B">
        <w:rPr>
          <w:lang w:val="en-AU"/>
        </w:rPr>
        <w:t>Art Director</w:t>
      </w:r>
    </w:p>
    <w:p w14:paraId="5808BEFA" w14:textId="77777777" w:rsidR="00FF4487" w:rsidRPr="00812B3B" w:rsidRDefault="00FF4487" w:rsidP="00FF4487">
      <w:pPr>
        <w:pStyle w:val="ListParagraph"/>
        <w:numPr>
          <w:ilvl w:val="0"/>
          <w:numId w:val="16"/>
        </w:numPr>
        <w:ind w:right="443"/>
        <w:rPr>
          <w:lang w:val="en-AU"/>
        </w:rPr>
      </w:pPr>
      <w:r w:rsidRPr="00812B3B">
        <w:rPr>
          <w:lang w:val="en-AU"/>
        </w:rPr>
        <w:t>Editor</w:t>
      </w:r>
    </w:p>
    <w:p w14:paraId="5320BF03" w14:textId="25092837" w:rsidR="00C41784" w:rsidRPr="005E4B62" w:rsidRDefault="00A06810" w:rsidP="00C41784">
      <w:pPr>
        <w:pStyle w:val="ListParagraph"/>
        <w:numPr>
          <w:ilvl w:val="0"/>
          <w:numId w:val="16"/>
        </w:numPr>
        <w:ind w:right="443"/>
        <w:rPr>
          <w:lang w:val="en-AU"/>
        </w:rPr>
      </w:pPr>
      <w:r w:rsidRPr="00812B3B">
        <w:rPr>
          <w:lang w:val="en-AU"/>
        </w:rPr>
        <w:t>Line Producer</w:t>
      </w:r>
      <w:r w:rsidR="00601121" w:rsidRPr="00812B3B" w:rsidDel="00601121">
        <w:rPr>
          <w:lang w:val="en-AU"/>
        </w:rPr>
        <w:t xml:space="preserve"> </w:t>
      </w:r>
    </w:p>
    <w:p w14:paraId="1F69CAC2" w14:textId="77777777" w:rsidR="00FF4487" w:rsidRPr="00812B3B" w:rsidRDefault="00FF4487" w:rsidP="00FF4487">
      <w:pPr>
        <w:pStyle w:val="ListParagraph"/>
        <w:numPr>
          <w:ilvl w:val="0"/>
          <w:numId w:val="16"/>
        </w:numPr>
        <w:ind w:right="443"/>
        <w:rPr>
          <w:lang w:val="en-AU"/>
        </w:rPr>
      </w:pPr>
      <w:r w:rsidRPr="00812B3B">
        <w:rPr>
          <w:lang w:val="en-AU"/>
        </w:rPr>
        <w:t>Location Manager</w:t>
      </w:r>
    </w:p>
    <w:p w14:paraId="5D2F61AA" w14:textId="77777777" w:rsidR="00FF4487" w:rsidRPr="00812B3B" w:rsidRDefault="00FF4487" w:rsidP="00FF4487">
      <w:pPr>
        <w:pStyle w:val="ListParagraph"/>
        <w:numPr>
          <w:ilvl w:val="0"/>
          <w:numId w:val="16"/>
        </w:numPr>
        <w:ind w:right="443"/>
        <w:rPr>
          <w:lang w:val="en-AU"/>
        </w:rPr>
      </w:pPr>
      <w:r w:rsidRPr="00812B3B">
        <w:rPr>
          <w:lang w:val="en-AU"/>
        </w:rPr>
        <w:t>Post Production Supervisor</w:t>
      </w:r>
    </w:p>
    <w:p w14:paraId="2B846A9C" w14:textId="77777777" w:rsidR="00FF4487" w:rsidRPr="00812B3B" w:rsidRDefault="00FF4487" w:rsidP="00FF4487">
      <w:pPr>
        <w:pStyle w:val="ListParagraph"/>
        <w:numPr>
          <w:ilvl w:val="0"/>
          <w:numId w:val="16"/>
        </w:numPr>
        <w:ind w:right="443"/>
        <w:rPr>
          <w:lang w:val="en-AU"/>
        </w:rPr>
      </w:pPr>
      <w:r w:rsidRPr="00812B3B">
        <w:rPr>
          <w:lang w:val="en-AU"/>
        </w:rPr>
        <w:t>Production Accountant</w:t>
      </w:r>
    </w:p>
    <w:p w14:paraId="63074E9A" w14:textId="04B6BFFA" w:rsidR="00C41784" w:rsidRPr="00812B3B" w:rsidRDefault="00A06810" w:rsidP="00C41784">
      <w:pPr>
        <w:pStyle w:val="ListParagraph"/>
        <w:numPr>
          <w:ilvl w:val="0"/>
          <w:numId w:val="16"/>
        </w:numPr>
        <w:ind w:right="443"/>
        <w:rPr>
          <w:lang w:val="en-AU"/>
        </w:rPr>
      </w:pPr>
      <w:r w:rsidRPr="00812B3B">
        <w:rPr>
          <w:lang w:val="en-AU"/>
        </w:rPr>
        <w:t>Production Manager</w:t>
      </w:r>
      <w:r w:rsidR="003C19C6" w:rsidRPr="00812B3B">
        <w:rPr>
          <w:lang w:val="en-AU"/>
        </w:rPr>
        <w:t xml:space="preserve"> </w:t>
      </w:r>
    </w:p>
    <w:p w14:paraId="38B0516F" w14:textId="1CDA4019" w:rsidR="003C19C6" w:rsidRPr="00812B3B" w:rsidRDefault="003C19C6" w:rsidP="00C41784">
      <w:pPr>
        <w:pStyle w:val="ListParagraph"/>
        <w:numPr>
          <w:ilvl w:val="0"/>
          <w:numId w:val="16"/>
        </w:numPr>
        <w:ind w:right="443"/>
        <w:rPr>
          <w:lang w:val="en-AU"/>
        </w:rPr>
      </w:pPr>
      <w:r w:rsidRPr="00812B3B">
        <w:rPr>
          <w:lang w:val="en-AU"/>
        </w:rPr>
        <w:t>Special Effects (SFX) Supervisor</w:t>
      </w:r>
    </w:p>
    <w:p w14:paraId="2DFEE23C" w14:textId="699ED0D0" w:rsidR="00471D81" w:rsidRPr="00812B3B" w:rsidRDefault="001D68C4" w:rsidP="00C41784">
      <w:pPr>
        <w:pStyle w:val="ListParagraph"/>
        <w:numPr>
          <w:ilvl w:val="0"/>
          <w:numId w:val="16"/>
        </w:numPr>
        <w:ind w:right="443"/>
        <w:rPr>
          <w:lang w:val="en-AU"/>
        </w:rPr>
      </w:pPr>
      <w:r w:rsidRPr="00812B3B">
        <w:rPr>
          <w:lang w:val="en-AU"/>
        </w:rPr>
        <w:t>Sound Designer</w:t>
      </w:r>
    </w:p>
    <w:bookmarkEnd w:id="3"/>
    <w:p w14:paraId="6314A12B" w14:textId="77777777" w:rsidR="007E09AA" w:rsidRPr="00812B3B" w:rsidRDefault="007E09AA" w:rsidP="00E77601">
      <w:pPr>
        <w:ind w:right="443"/>
        <w:rPr>
          <w:lang w:val="en-AU"/>
        </w:rPr>
      </w:pPr>
    </w:p>
    <w:p w14:paraId="14597E2C" w14:textId="636E44C3" w:rsidR="00E309A4" w:rsidRPr="00812B3B" w:rsidRDefault="00E87A68" w:rsidP="00314B37">
      <w:pPr>
        <w:ind w:left="105" w:right="443"/>
        <w:rPr>
          <w:lang w:val="en-AU"/>
        </w:rPr>
      </w:pPr>
      <w:r w:rsidRPr="00812B3B">
        <w:rPr>
          <w:lang w:val="en-AU"/>
        </w:rPr>
        <w:t>Approved</w:t>
      </w:r>
      <w:r w:rsidR="00314B37" w:rsidRPr="00812B3B">
        <w:rPr>
          <w:lang w:val="en-AU"/>
        </w:rPr>
        <w:t xml:space="preserve"> companies will receive funding of up to </w:t>
      </w:r>
      <w:r w:rsidR="000B76A2" w:rsidRPr="00812B3B">
        <w:rPr>
          <w:lang w:val="en-AU"/>
        </w:rPr>
        <w:t>$50,000</w:t>
      </w:r>
      <w:r w:rsidR="00314B37" w:rsidRPr="00812B3B">
        <w:rPr>
          <w:lang w:val="en-AU"/>
        </w:rPr>
        <w:t xml:space="preserve"> for each opportunity </w:t>
      </w:r>
      <w:r w:rsidR="00471D81" w:rsidRPr="00812B3B">
        <w:rPr>
          <w:lang w:val="en-AU"/>
        </w:rPr>
        <w:t xml:space="preserve">supported </w:t>
      </w:r>
      <w:r w:rsidR="00314B37" w:rsidRPr="00812B3B">
        <w:rPr>
          <w:lang w:val="en-AU"/>
        </w:rPr>
        <w:t>under this program</w:t>
      </w:r>
      <w:r w:rsidR="00314B37" w:rsidRPr="005E4B62">
        <w:rPr>
          <w:lang w:val="en-AU"/>
        </w:rPr>
        <w:t>.</w:t>
      </w:r>
      <w:r w:rsidR="000E059E" w:rsidRPr="00812B3B">
        <w:rPr>
          <w:lang w:val="en-AU"/>
        </w:rPr>
        <w:t xml:space="preserve"> </w:t>
      </w:r>
      <w:r w:rsidR="00E309A4" w:rsidRPr="00812B3B">
        <w:rPr>
          <w:lang w:val="en-AU"/>
        </w:rPr>
        <w:t xml:space="preserve">An exception </w:t>
      </w:r>
      <w:r w:rsidR="00B4276C" w:rsidRPr="005E4B62">
        <w:rPr>
          <w:lang w:val="en-AU"/>
        </w:rPr>
        <w:t xml:space="preserve">to the </w:t>
      </w:r>
      <w:r w:rsidR="00B4276C" w:rsidRPr="00812B3B">
        <w:rPr>
          <w:lang w:val="en-AU"/>
        </w:rPr>
        <w:t xml:space="preserve">$50,000 funding limit </w:t>
      </w:r>
      <w:r w:rsidR="00E309A4" w:rsidRPr="00812B3B">
        <w:rPr>
          <w:lang w:val="en-AU"/>
        </w:rPr>
        <w:t xml:space="preserve">may be </w:t>
      </w:r>
      <w:r w:rsidR="00B4276C" w:rsidRPr="00812B3B">
        <w:rPr>
          <w:lang w:val="en-AU"/>
        </w:rPr>
        <w:t xml:space="preserve">considered </w:t>
      </w:r>
      <w:r w:rsidR="00E309A4" w:rsidRPr="00812B3B">
        <w:rPr>
          <w:lang w:val="en-AU"/>
        </w:rPr>
        <w:t xml:space="preserve">for extended placements where </w:t>
      </w:r>
      <w:r w:rsidR="00B4276C" w:rsidRPr="00812B3B">
        <w:rPr>
          <w:lang w:val="en-AU"/>
        </w:rPr>
        <w:t>the applicant is able to demonstrate</w:t>
      </w:r>
      <w:r w:rsidR="00E309A4" w:rsidRPr="00812B3B">
        <w:rPr>
          <w:lang w:val="en-AU"/>
        </w:rPr>
        <w:t xml:space="preserve"> significant benefits to the industry.</w:t>
      </w:r>
    </w:p>
    <w:p w14:paraId="5B05BF20" w14:textId="77777777" w:rsidR="00E309A4" w:rsidRPr="00812B3B" w:rsidRDefault="00E309A4" w:rsidP="00314B37">
      <w:pPr>
        <w:ind w:left="105" w:right="443"/>
        <w:rPr>
          <w:lang w:val="en-AU"/>
        </w:rPr>
      </w:pPr>
    </w:p>
    <w:p w14:paraId="5FC2A33C" w14:textId="484A0745" w:rsidR="00314B37" w:rsidRPr="00812B3B" w:rsidRDefault="000E059E" w:rsidP="00314B37">
      <w:pPr>
        <w:ind w:left="105" w:right="443"/>
        <w:rPr>
          <w:lang w:val="en-AU"/>
        </w:rPr>
      </w:pPr>
      <w:r w:rsidRPr="00812B3B">
        <w:rPr>
          <w:lang w:val="en-AU"/>
        </w:rPr>
        <w:t>Applicants may offer to provide multiple opportunities under this program for the same role or across multiple roles.</w:t>
      </w:r>
    </w:p>
    <w:p w14:paraId="72CE8955" w14:textId="77777777" w:rsidR="00314B37" w:rsidRPr="00812B3B" w:rsidRDefault="00314B37">
      <w:pPr>
        <w:ind w:right="443"/>
        <w:rPr>
          <w:lang w:val="en-AU"/>
        </w:rPr>
      </w:pPr>
    </w:p>
    <w:p w14:paraId="39F6A888" w14:textId="56861712" w:rsidR="00D967FC" w:rsidRPr="00812B3B" w:rsidRDefault="00A06810" w:rsidP="0033434F">
      <w:pPr>
        <w:ind w:left="105" w:right="443"/>
        <w:rPr>
          <w:lang w:val="en-AU"/>
        </w:rPr>
      </w:pPr>
      <w:r w:rsidRPr="00812B3B">
        <w:rPr>
          <w:b/>
          <w:bCs/>
          <w:u w:val="single"/>
          <w:lang w:val="en-AU"/>
        </w:rPr>
        <w:t>Stage Two</w:t>
      </w:r>
      <w:r w:rsidRPr="00812B3B">
        <w:rPr>
          <w:lang w:val="en-AU"/>
        </w:rPr>
        <w:t xml:space="preserve"> – </w:t>
      </w:r>
      <w:r w:rsidR="007E09AA" w:rsidRPr="00812B3B">
        <w:rPr>
          <w:lang w:val="en-AU"/>
        </w:rPr>
        <w:t>following each Stage One deadline</w:t>
      </w:r>
      <w:r w:rsidR="0012206B" w:rsidRPr="00812B3B">
        <w:rPr>
          <w:lang w:val="en-AU"/>
        </w:rPr>
        <w:t xml:space="preserve"> decision</w:t>
      </w:r>
      <w:r w:rsidR="007E09AA" w:rsidRPr="00812B3B">
        <w:rPr>
          <w:lang w:val="en-AU"/>
        </w:rPr>
        <w:t xml:space="preserve">, </w:t>
      </w:r>
      <w:r w:rsidR="00D63873" w:rsidRPr="00812B3B">
        <w:rPr>
          <w:lang w:val="en-AU"/>
        </w:rPr>
        <w:t xml:space="preserve">applications will open for </w:t>
      </w:r>
      <w:r w:rsidR="007E09AA" w:rsidRPr="00812B3B">
        <w:rPr>
          <w:b/>
          <w:bCs/>
          <w:lang w:val="en-AU"/>
        </w:rPr>
        <w:t>m</w:t>
      </w:r>
      <w:r w:rsidRPr="00812B3B">
        <w:rPr>
          <w:b/>
          <w:bCs/>
          <w:lang w:val="en-AU"/>
        </w:rPr>
        <w:t>id-career practitioners</w:t>
      </w:r>
      <w:r w:rsidRPr="00812B3B">
        <w:rPr>
          <w:lang w:val="en-AU"/>
        </w:rPr>
        <w:t xml:space="preserve"> who would like to progress their careers in one of the BTL crew roles that have been identified </w:t>
      </w:r>
      <w:r w:rsidR="00C41784" w:rsidRPr="00812B3B">
        <w:rPr>
          <w:lang w:val="en-AU"/>
        </w:rPr>
        <w:t xml:space="preserve">above </w:t>
      </w:r>
      <w:r w:rsidRPr="00812B3B">
        <w:rPr>
          <w:lang w:val="en-AU"/>
        </w:rPr>
        <w:t xml:space="preserve">as part of </w:t>
      </w:r>
      <w:r w:rsidR="000B7C28" w:rsidRPr="00812B3B">
        <w:rPr>
          <w:lang w:val="en-AU"/>
        </w:rPr>
        <w:t xml:space="preserve">Stage One of the </w:t>
      </w:r>
      <w:proofErr w:type="gramStart"/>
      <w:r w:rsidRPr="00812B3B">
        <w:rPr>
          <w:lang w:val="en-AU"/>
        </w:rPr>
        <w:t>program</w:t>
      </w:r>
      <w:proofErr w:type="gramEnd"/>
      <w:r w:rsidRPr="005E4B62">
        <w:rPr>
          <w:lang w:val="en-AU"/>
        </w:rPr>
        <w:t xml:space="preserve">. </w:t>
      </w:r>
      <w:r w:rsidR="00825103" w:rsidRPr="00611AD0">
        <w:rPr>
          <w:lang w:val="en-AU"/>
        </w:rPr>
        <w:t xml:space="preserve">More information on Stage Two of the program will be published </w:t>
      </w:r>
      <w:hyperlink r:id="rId7" w:history="1">
        <w:r w:rsidR="00825103" w:rsidRPr="00611AD0">
          <w:rPr>
            <w:rStyle w:val="Hyperlink"/>
          </w:rPr>
          <w:t>here</w:t>
        </w:r>
      </w:hyperlink>
      <w:r w:rsidR="00825103" w:rsidRPr="00611AD0">
        <w:rPr>
          <w:lang w:val="en-AU"/>
        </w:rPr>
        <w:t xml:space="preserve"> once available.</w:t>
      </w:r>
    </w:p>
    <w:p w14:paraId="6D04647F" w14:textId="77777777" w:rsidR="00601121" w:rsidRPr="00B94406" w:rsidRDefault="00601121" w:rsidP="00601121">
      <w:pPr>
        <w:pStyle w:val="Heading1"/>
        <w:rPr>
          <w:sz w:val="22"/>
          <w:szCs w:val="22"/>
          <w:lang w:val="en-AU"/>
        </w:rPr>
      </w:pPr>
    </w:p>
    <w:p w14:paraId="5DDDD848" w14:textId="77777777" w:rsidR="00565485" w:rsidRDefault="00565485" w:rsidP="00601121">
      <w:pPr>
        <w:pStyle w:val="Heading1"/>
        <w:rPr>
          <w:lang w:val="en-AU"/>
        </w:rPr>
      </w:pPr>
    </w:p>
    <w:p w14:paraId="1A11C6C2" w14:textId="77777777" w:rsidR="00565485" w:rsidRDefault="00565485" w:rsidP="00601121">
      <w:pPr>
        <w:pStyle w:val="Heading1"/>
        <w:rPr>
          <w:lang w:val="en-AU"/>
        </w:rPr>
      </w:pPr>
    </w:p>
    <w:p w14:paraId="7F1D1988" w14:textId="77777777" w:rsidR="00565485" w:rsidRDefault="00565485" w:rsidP="00601121">
      <w:pPr>
        <w:pStyle w:val="Heading1"/>
        <w:rPr>
          <w:lang w:val="en-AU"/>
        </w:rPr>
      </w:pPr>
    </w:p>
    <w:p w14:paraId="182E9E83" w14:textId="3702BD18" w:rsidR="00601121" w:rsidRPr="00B94406" w:rsidRDefault="00601121" w:rsidP="00601121">
      <w:pPr>
        <w:pStyle w:val="Heading1"/>
        <w:rPr>
          <w:lang w:val="en-AU"/>
        </w:rPr>
      </w:pPr>
      <w:r w:rsidRPr="00B94406">
        <w:rPr>
          <w:lang w:val="en-AU"/>
        </w:rPr>
        <w:lastRenderedPageBreak/>
        <w:t>Aims &amp; Objectives</w:t>
      </w:r>
    </w:p>
    <w:p w14:paraId="4F83CA6D" w14:textId="77777777" w:rsidR="00601121" w:rsidRPr="00B94406" w:rsidRDefault="00601121" w:rsidP="00601121">
      <w:pPr>
        <w:pStyle w:val="Heading1"/>
        <w:rPr>
          <w:sz w:val="22"/>
          <w:szCs w:val="22"/>
          <w:lang w:val="en-AU"/>
        </w:rPr>
      </w:pPr>
    </w:p>
    <w:p w14:paraId="29ACCD4B" w14:textId="0C9953D1" w:rsidR="00601121" w:rsidRPr="00B94406" w:rsidRDefault="00601121" w:rsidP="00601121">
      <w:pPr>
        <w:ind w:left="105"/>
        <w:rPr>
          <w:lang w:val="en-AU"/>
        </w:rPr>
      </w:pPr>
      <w:r w:rsidRPr="00B94406">
        <w:rPr>
          <w:lang w:val="en-AU"/>
        </w:rPr>
        <w:t>The aims of BTL Next Step are to:</w:t>
      </w:r>
    </w:p>
    <w:p w14:paraId="654C7B2E" w14:textId="77777777" w:rsidR="00601121" w:rsidRPr="00B94406" w:rsidRDefault="00601121" w:rsidP="00601121">
      <w:pPr>
        <w:ind w:left="105"/>
        <w:rPr>
          <w:u w:val="single"/>
          <w:lang w:val="en-AU"/>
        </w:rPr>
      </w:pPr>
    </w:p>
    <w:p w14:paraId="421E71BF" w14:textId="021092D5" w:rsidR="00601121" w:rsidRPr="005E4B62" w:rsidRDefault="00601121" w:rsidP="00601121">
      <w:pPr>
        <w:pStyle w:val="BodyText"/>
        <w:numPr>
          <w:ilvl w:val="0"/>
          <w:numId w:val="9"/>
        </w:numPr>
        <w:ind w:left="709"/>
        <w:rPr>
          <w:sz w:val="22"/>
          <w:szCs w:val="22"/>
          <w:lang w:val="en-AU"/>
        </w:rPr>
      </w:pPr>
      <w:r w:rsidRPr="005E4B62">
        <w:rPr>
          <w:sz w:val="22"/>
          <w:szCs w:val="22"/>
          <w:lang w:val="en-AU"/>
        </w:rPr>
        <w:t xml:space="preserve">provide </w:t>
      </w:r>
      <w:r w:rsidR="003F0630" w:rsidRPr="00812B3B">
        <w:rPr>
          <w:sz w:val="22"/>
          <w:szCs w:val="22"/>
          <w:lang w:val="en-AU"/>
        </w:rPr>
        <w:t>opportunities</w:t>
      </w:r>
      <w:r w:rsidRPr="00812B3B">
        <w:rPr>
          <w:sz w:val="22"/>
          <w:szCs w:val="22"/>
          <w:lang w:val="en-AU"/>
        </w:rPr>
        <w:t xml:space="preserve"> for established mid-career practitioners to step up into senior BTL crew and leadership roles that have been identified as experiencing shortages;</w:t>
      </w:r>
    </w:p>
    <w:p w14:paraId="064412B6" w14:textId="77777777" w:rsidR="00601121" w:rsidRPr="00812B3B" w:rsidRDefault="00601121" w:rsidP="00482C1A">
      <w:pPr>
        <w:pStyle w:val="BodyText"/>
        <w:ind w:left="709"/>
        <w:rPr>
          <w:sz w:val="22"/>
          <w:szCs w:val="22"/>
          <w:lang w:val="en-AU"/>
        </w:rPr>
      </w:pPr>
    </w:p>
    <w:p w14:paraId="54D55BC6" w14:textId="50DDA9D4" w:rsidR="00601121" w:rsidRPr="00812B3B" w:rsidRDefault="00601121" w:rsidP="00482C1A">
      <w:pPr>
        <w:pStyle w:val="BodyText"/>
        <w:numPr>
          <w:ilvl w:val="0"/>
          <w:numId w:val="9"/>
        </w:numPr>
        <w:ind w:left="709"/>
        <w:rPr>
          <w:sz w:val="22"/>
          <w:szCs w:val="22"/>
          <w:lang w:val="en-AU"/>
        </w:rPr>
      </w:pPr>
      <w:r w:rsidRPr="00812B3B">
        <w:rPr>
          <w:sz w:val="22"/>
          <w:szCs w:val="22"/>
          <w:lang w:val="en-AU"/>
        </w:rPr>
        <w:t>increase the number of experienced and credited 1st Assistant Directors, Art Directors, Editors, Line Producers, Location Managers, Post Production Supervisors, Production Accountants, Production Managers, Special Effects (SFX) Supervisors and Sound Designers working in film, series television or other significant formats</w:t>
      </w:r>
      <w:r w:rsidRPr="005E4B62">
        <w:rPr>
          <w:sz w:val="22"/>
          <w:szCs w:val="22"/>
          <w:lang w:val="en-AU"/>
        </w:rPr>
        <w:t>, thereby addressing significant current constraints in workforce capacity in these roles</w:t>
      </w:r>
      <w:r w:rsidR="00CC7D37" w:rsidRPr="00812B3B">
        <w:rPr>
          <w:sz w:val="22"/>
          <w:szCs w:val="22"/>
          <w:lang w:val="en-AU"/>
        </w:rPr>
        <w:t>;</w:t>
      </w:r>
    </w:p>
    <w:p w14:paraId="0DD91CEF" w14:textId="77777777" w:rsidR="00CC7D37" w:rsidRPr="00FA4749" w:rsidRDefault="00CC7D37" w:rsidP="00B94406">
      <w:pPr>
        <w:pStyle w:val="ListParagraph"/>
        <w:rPr>
          <w:lang w:val="en-AU"/>
        </w:rPr>
      </w:pPr>
    </w:p>
    <w:p w14:paraId="0A482C53" w14:textId="7765B446" w:rsidR="00CC7D37" w:rsidRPr="005E4B62" w:rsidRDefault="00CC7D37" w:rsidP="00482C1A">
      <w:pPr>
        <w:pStyle w:val="BodyText"/>
        <w:numPr>
          <w:ilvl w:val="0"/>
          <w:numId w:val="9"/>
        </w:numPr>
        <w:ind w:left="709"/>
        <w:rPr>
          <w:sz w:val="22"/>
          <w:szCs w:val="22"/>
          <w:lang w:val="en-AU"/>
        </w:rPr>
      </w:pPr>
      <w:r w:rsidRPr="00812B3B">
        <w:rPr>
          <w:sz w:val="22"/>
          <w:szCs w:val="22"/>
          <w:lang w:val="en-AU"/>
        </w:rPr>
        <w:t xml:space="preserve">increase diversity, equity and inclusion in the screen sector by supporting the </w:t>
      </w:r>
      <w:r w:rsidRPr="00B94406">
        <w:rPr>
          <w:sz w:val="22"/>
          <w:szCs w:val="22"/>
          <w:lang w:val="en-AU"/>
        </w:rPr>
        <w:t>career development of workers from diverse backgrounds that reflect contemporary Australian life.</w:t>
      </w:r>
    </w:p>
    <w:p w14:paraId="6C79BC74" w14:textId="77777777" w:rsidR="005D5614" w:rsidRPr="00B94406" w:rsidRDefault="005D5614" w:rsidP="00AF2B7A">
      <w:pPr>
        <w:ind w:right="443"/>
        <w:rPr>
          <w:lang w:val="en-AU"/>
        </w:rPr>
      </w:pPr>
    </w:p>
    <w:p w14:paraId="7E7C333A" w14:textId="0670C090" w:rsidR="00F91F57" w:rsidRPr="00B94406" w:rsidRDefault="00F91F57" w:rsidP="00F91F57">
      <w:pPr>
        <w:pStyle w:val="Heading1"/>
        <w:rPr>
          <w:lang w:val="en-AU"/>
        </w:rPr>
      </w:pPr>
      <w:r w:rsidRPr="00B94406">
        <w:rPr>
          <w:lang w:val="en-AU"/>
        </w:rPr>
        <w:t>Who is eligible to apply</w:t>
      </w:r>
      <w:r w:rsidR="000B7C28" w:rsidRPr="00B94406">
        <w:rPr>
          <w:lang w:val="en-AU"/>
        </w:rPr>
        <w:t xml:space="preserve"> for Stage One</w:t>
      </w:r>
      <w:r w:rsidRPr="00B94406">
        <w:rPr>
          <w:lang w:val="en-AU"/>
        </w:rPr>
        <w:t>?</w:t>
      </w:r>
    </w:p>
    <w:p w14:paraId="4C5B2446" w14:textId="77777777" w:rsidR="00F91F57" w:rsidRPr="00B94406" w:rsidRDefault="00F91F57" w:rsidP="00482C1A">
      <w:pPr>
        <w:tabs>
          <w:tab w:val="left" w:pos="386"/>
        </w:tabs>
        <w:ind w:left="105" w:right="476"/>
        <w:rPr>
          <w:lang w:val="en-AU"/>
        </w:rPr>
      </w:pPr>
    </w:p>
    <w:p w14:paraId="767D6273" w14:textId="55804767" w:rsidR="00F91F57" w:rsidRPr="00B94406" w:rsidRDefault="00F91F57" w:rsidP="00482C1A">
      <w:pPr>
        <w:pStyle w:val="BodyText"/>
        <w:numPr>
          <w:ilvl w:val="0"/>
          <w:numId w:val="25"/>
        </w:numPr>
        <w:ind w:right="501"/>
        <w:rPr>
          <w:sz w:val="22"/>
          <w:szCs w:val="22"/>
          <w:lang w:val="en-AU"/>
        </w:rPr>
      </w:pPr>
      <w:r w:rsidRPr="00B94406">
        <w:rPr>
          <w:sz w:val="22"/>
          <w:szCs w:val="22"/>
          <w:lang w:val="en-AU"/>
        </w:rPr>
        <w:t xml:space="preserve">Applicants for Stage One will be </w:t>
      </w:r>
      <w:r w:rsidRPr="005E4B62">
        <w:rPr>
          <w:sz w:val="22"/>
          <w:szCs w:val="22"/>
          <w:lang w:val="en-AU"/>
        </w:rPr>
        <w:t xml:space="preserve">production companies and screen businesses who are able to </w:t>
      </w:r>
      <w:r w:rsidRPr="00812B3B">
        <w:rPr>
          <w:sz w:val="22"/>
          <w:szCs w:val="22"/>
          <w:lang w:val="en-AU"/>
        </w:rPr>
        <w:t>provide opportunities for mid-career practitioners in the ten identified roles</w:t>
      </w:r>
      <w:r w:rsidRPr="00B94406">
        <w:rPr>
          <w:sz w:val="22"/>
          <w:szCs w:val="22"/>
          <w:lang w:val="en-AU"/>
        </w:rPr>
        <w:t>.</w:t>
      </w:r>
    </w:p>
    <w:p w14:paraId="4336CE56" w14:textId="77777777" w:rsidR="00F91F57" w:rsidRPr="00B94406" w:rsidRDefault="00F91F57" w:rsidP="00F91F57">
      <w:pPr>
        <w:pStyle w:val="BodyText"/>
        <w:ind w:left="0" w:right="501"/>
        <w:rPr>
          <w:sz w:val="22"/>
          <w:szCs w:val="22"/>
          <w:lang w:val="en-AU"/>
        </w:rPr>
      </w:pPr>
    </w:p>
    <w:p w14:paraId="28969D20" w14:textId="0421AFCA" w:rsidR="00F91F57" w:rsidRPr="00B94406" w:rsidRDefault="00F91F57" w:rsidP="00F91F57">
      <w:pPr>
        <w:pStyle w:val="ListParagraph"/>
        <w:numPr>
          <w:ilvl w:val="0"/>
          <w:numId w:val="4"/>
        </w:numPr>
        <w:tabs>
          <w:tab w:val="left" w:pos="386"/>
        </w:tabs>
        <w:ind w:right="501"/>
        <w:rPr>
          <w:lang w:val="en-AU"/>
        </w:rPr>
      </w:pPr>
      <w:r w:rsidRPr="00B94406">
        <w:rPr>
          <w:lang w:val="en-AU"/>
        </w:rPr>
        <w:t xml:space="preserve">Applicants for Stage One must </w:t>
      </w:r>
      <w:r w:rsidR="0024601F" w:rsidRPr="00B94406">
        <w:rPr>
          <w:lang w:val="en-AU"/>
        </w:rPr>
        <w:t xml:space="preserve">be </w:t>
      </w:r>
      <w:r w:rsidRPr="00B94406">
        <w:rPr>
          <w:lang w:val="en-AU"/>
        </w:rPr>
        <w:t xml:space="preserve">Australian </w:t>
      </w:r>
      <w:r w:rsidR="0024601F" w:rsidRPr="00B94406">
        <w:rPr>
          <w:lang w:val="en-AU"/>
        </w:rPr>
        <w:t>companies</w:t>
      </w:r>
      <w:r w:rsidRPr="00B94406">
        <w:rPr>
          <w:lang w:val="en-AU"/>
        </w:rPr>
        <w:t>. You will need to read our</w:t>
      </w:r>
      <w:r w:rsidRPr="00B94406">
        <w:rPr>
          <w:color w:val="0000FF"/>
          <w:lang w:val="en-AU"/>
        </w:rPr>
        <w:t xml:space="preserve"> </w:t>
      </w:r>
      <w:hyperlink r:id="rId8">
        <w:r w:rsidRPr="00B94406">
          <w:rPr>
            <w:color w:val="0000FF"/>
            <w:u w:val="single" w:color="0000FF"/>
            <w:lang w:val="en-AU"/>
          </w:rPr>
          <w:t>Terms of Trade</w:t>
        </w:r>
        <w:r w:rsidRPr="00B94406">
          <w:rPr>
            <w:color w:val="0000FF"/>
            <w:lang w:val="en-AU"/>
          </w:rPr>
          <w:t xml:space="preserve"> </w:t>
        </w:r>
      </w:hyperlink>
      <w:r w:rsidRPr="00B94406">
        <w:rPr>
          <w:lang w:val="en-AU"/>
        </w:rPr>
        <w:t>to ensure you are eligible for Screen Australia</w:t>
      </w:r>
      <w:r w:rsidRPr="00B94406">
        <w:rPr>
          <w:spacing w:val="-1"/>
          <w:lang w:val="en-AU"/>
        </w:rPr>
        <w:t xml:space="preserve"> </w:t>
      </w:r>
      <w:r w:rsidRPr="00B94406">
        <w:rPr>
          <w:lang w:val="en-AU"/>
        </w:rPr>
        <w:t>funding.</w:t>
      </w:r>
    </w:p>
    <w:p w14:paraId="35168CF9" w14:textId="77777777" w:rsidR="00F91F57" w:rsidRPr="00B94406" w:rsidRDefault="00F91F57" w:rsidP="00F91F57">
      <w:pPr>
        <w:pStyle w:val="ListParagraph"/>
        <w:rPr>
          <w:lang w:val="en-AU"/>
        </w:rPr>
      </w:pPr>
    </w:p>
    <w:p w14:paraId="3D2AF6B6" w14:textId="3C34ACBA" w:rsidR="00F91F57" w:rsidRPr="00B94406" w:rsidRDefault="007C6894" w:rsidP="00F91F57">
      <w:pPr>
        <w:pStyle w:val="ListParagraph"/>
        <w:numPr>
          <w:ilvl w:val="0"/>
          <w:numId w:val="4"/>
        </w:numPr>
        <w:ind w:right="501"/>
        <w:rPr>
          <w:lang w:val="en-AU"/>
        </w:rPr>
      </w:pPr>
      <w:r w:rsidRPr="00B94406">
        <w:rPr>
          <w:lang w:val="en-AU"/>
        </w:rPr>
        <w:t xml:space="preserve">Applicants do not need to already be receiving </w:t>
      </w:r>
      <w:r w:rsidR="00F91F57" w:rsidRPr="00B94406">
        <w:rPr>
          <w:lang w:val="en-AU"/>
        </w:rPr>
        <w:t>funding from Screen Australia</w:t>
      </w:r>
      <w:r w:rsidRPr="00B94406">
        <w:rPr>
          <w:lang w:val="en-AU"/>
        </w:rPr>
        <w:t xml:space="preserve">. However, those that are </w:t>
      </w:r>
      <w:r w:rsidR="00F91F57" w:rsidRPr="00B94406">
        <w:rPr>
          <w:lang w:val="en-AU"/>
        </w:rPr>
        <w:t xml:space="preserve">may apply for additional support under this program (which will be provided separately as grant funding). </w:t>
      </w:r>
    </w:p>
    <w:p w14:paraId="34477E2F" w14:textId="77777777" w:rsidR="00F91F57" w:rsidRPr="00B94406" w:rsidRDefault="00F91F57" w:rsidP="00F91F57">
      <w:pPr>
        <w:pStyle w:val="ListParagraph"/>
        <w:rPr>
          <w:lang w:val="en-AU"/>
        </w:rPr>
      </w:pPr>
    </w:p>
    <w:p w14:paraId="35C0914A" w14:textId="4A5BA9DF" w:rsidR="00F91F57" w:rsidRPr="00B94406" w:rsidRDefault="007C6894" w:rsidP="00F91F57">
      <w:pPr>
        <w:pStyle w:val="ListParagraph"/>
        <w:numPr>
          <w:ilvl w:val="0"/>
          <w:numId w:val="4"/>
        </w:numPr>
        <w:ind w:right="501"/>
        <w:rPr>
          <w:lang w:val="en-AU"/>
        </w:rPr>
      </w:pPr>
      <w:r w:rsidRPr="00B94406">
        <w:rPr>
          <w:lang w:val="en-AU"/>
        </w:rPr>
        <w:t>P</w:t>
      </w:r>
      <w:r w:rsidR="00F91F57" w:rsidRPr="00B94406">
        <w:rPr>
          <w:lang w:val="en-AU"/>
        </w:rPr>
        <w:t xml:space="preserve">rojects </w:t>
      </w:r>
      <w:r w:rsidRPr="00B94406">
        <w:rPr>
          <w:lang w:val="en-AU"/>
        </w:rPr>
        <w:t xml:space="preserve">must be </w:t>
      </w:r>
      <w:r w:rsidR="00F91F57" w:rsidRPr="00B94406">
        <w:rPr>
          <w:lang w:val="en-AU"/>
        </w:rPr>
        <w:t xml:space="preserve">of scale and well known to Screen Australia </w:t>
      </w:r>
      <w:r w:rsidR="00F91F57" w:rsidRPr="00B94406">
        <w:rPr>
          <w:u w:val="single"/>
          <w:lang w:val="en-AU"/>
        </w:rPr>
        <w:t>AND/OR</w:t>
      </w:r>
      <w:r w:rsidR="00F91F57" w:rsidRPr="00B94406">
        <w:rPr>
          <w:lang w:val="en-AU"/>
        </w:rPr>
        <w:t xml:space="preserve"> </w:t>
      </w:r>
      <w:r w:rsidR="00CC7D37" w:rsidRPr="00B94406">
        <w:rPr>
          <w:lang w:val="en-AU"/>
        </w:rPr>
        <w:t xml:space="preserve">to </w:t>
      </w:r>
      <w:r w:rsidR="000B7C28" w:rsidRPr="00B94406">
        <w:rPr>
          <w:lang w:val="en-AU"/>
        </w:rPr>
        <w:t>be</w:t>
      </w:r>
      <w:r w:rsidR="00F91F57" w:rsidRPr="00B94406">
        <w:rPr>
          <w:lang w:val="en-AU"/>
        </w:rPr>
        <w:t xml:space="preserve"> </w:t>
      </w:r>
      <w:r w:rsidR="00CC7D37" w:rsidRPr="00B94406">
        <w:rPr>
          <w:lang w:val="en-AU"/>
        </w:rPr>
        <w:t>produced</w:t>
      </w:r>
      <w:r w:rsidR="00F91F57" w:rsidRPr="00B94406">
        <w:rPr>
          <w:lang w:val="en-AU"/>
        </w:rPr>
        <w:t xml:space="preserve"> by </w:t>
      </w:r>
      <w:r w:rsidRPr="00B94406">
        <w:rPr>
          <w:lang w:val="en-AU"/>
        </w:rPr>
        <w:t xml:space="preserve">reputable </w:t>
      </w:r>
      <w:r w:rsidR="00F91F57" w:rsidRPr="00B94406">
        <w:rPr>
          <w:lang w:val="en-AU"/>
        </w:rPr>
        <w:t>production companies with a strong track record.</w:t>
      </w:r>
    </w:p>
    <w:p w14:paraId="3CA605FA" w14:textId="77777777" w:rsidR="00F91F57" w:rsidRPr="00B94406" w:rsidRDefault="00F91F57" w:rsidP="00482C1A">
      <w:pPr>
        <w:pStyle w:val="ListParagraph"/>
        <w:rPr>
          <w:lang w:val="en-AU"/>
        </w:rPr>
      </w:pPr>
    </w:p>
    <w:p w14:paraId="0CDC68BC" w14:textId="7F2132BC" w:rsidR="00F91F57" w:rsidRPr="00B94406" w:rsidRDefault="00F91F57" w:rsidP="00F91F57">
      <w:pPr>
        <w:pStyle w:val="ListParagraph"/>
        <w:numPr>
          <w:ilvl w:val="0"/>
          <w:numId w:val="4"/>
        </w:numPr>
        <w:tabs>
          <w:tab w:val="left" w:pos="386"/>
        </w:tabs>
        <w:rPr>
          <w:lang w:val="en-AU"/>
        </w:rPr>
      </w:pPr>
      <w:r w:rsidRPr="00B94406">
        <w:rPr>
          <w:lang w:val="en-AU"/>
        </w:rPr>
        <w:t>Screen Australia is committed to increasing diversity throughout our sector, both in the content that we see and play on our screens and in the teams who make it. We want to see applications from companies led by and opportunities being provided for First Nations people; people who are from culturally and linguistically diverse backgrounds; people who are Deaf/deaf or disabled; women, people who are non-binary or gender diverse; people who identify as LGBT</w:t>
      </w:r>
      <w:r w:rsidR="004C6339" w:rsidRPr="00B94406">
        <w:rPr>
          <w:lang w:val="en-AU"/>
        </w:rPr>
        <w:t>I</w:t>
      </w:r>
      <w:r w:rsidRPr="00B94406">
        <w:rPr>
          <w:lang w:val="en-AU"/>
        </w:rPr>
        <w:t xml:space="preserve">Q+; and people located in regional and remote areas. </w:t>
      </w:r>
    </w:p>
    <w:p w14:paraId="3C31F83F" w14:textId="77777777" w:rsidR="00482C1A" w:rsidRPr="00B94406" w:rsidRDefault="00482C1A" w:rsidP="00482C1A">
      <w:pPr>
        <w:tabs>
          <w:tab w:val="left" w:pos="386"/>
        </w:tabs>
        <w:ind w:left="142" w:right="476"/>
        <w:rPr>
          <w:lang w:val="en-AU"/>
        </w:rPr>
      </w:pPr>
    </w:p>
    <w:p w14:paraId="225411C7" w14:textId="77777777" w:rsidR="00F91F57" w:rsidRPr="00B94406" w:rsidRDefault="00F91F57" w:rsidP="00F91F57">
      <w:pPr>
        <w:pStyle w:val="Heading1"/>
        <w:rPr>
          <w:lang w:val="en-AU"/>
        </w:rPr>
      </w:pPr>
      <w:r w:rsidRPr="00B94406">
        <w:rPr>
          <w:lang w:val="en-AU"/>
        </w:rPr>
        <w:t>What will be funded?</w:t>
      </w:r>
    </w:p>
    <w:p w14:paraId="550DA39B" w14:textId="77777777" w:rsidR="007E09AA" w:rsidRPr="00B94406" w:rsidRDefault="007E09AA" w:rsidP="00A715CB">
      <w:pPr>
        <w:pStyle w:val="Heading1"/>
        <w:rPr>
          <w:sz w:val="22"/>
          <w:szCs w:val="22"/>
          <w:lang w:val="en-AU"/>
        </w:rPr>
      </w:pPr>
    </w:p>
    <w:p w14:paraId="65A0A4DE" w14:textId="1155B511" w:rsidR="00A06810" w:rsidRPr="00812B3B" w:rsidRDefault="00E76CD6" w:rsidP="00F91F57">
      <w:pPr>
        <w:pStyle w:val="BodyText"/>
        <w:numPr>
          <w:ilvl w:val="0"/>
          <w:numId w:val="26"/>
        </w:numPr>
        <w:rPr>
          <w:sz w:val="22"/>
          <w:szCs w:val="22"/>
          <w:lang w:val="en-AU"/>
        </w:rPr>
      </w:pPr>
      <w:r w:rsidRPr="005E4B62">
        <w:rPr>
          <w:sz w:val="22"/>
          <w:szCs w:val="22"/>
          <w:lang w:val="en-AU"/>
        </w:rPr>
        <w:t>Stage One of t</w:t>
      </w:r>
      <w:r w:rsidR="00A06810" w:rsidRPr="00812B3B">
        <w:rPr>
          <w:sz w:val="22"/>
          <w:szCs w:val="22"/>
          <w:lang w:val="en-AU"/>
        </w:rPr>
        <w:t xml:space="preserve">his </w:t>
      </w:r>
      <w:r w:rsidR="00471D81" w:rsidRPr="00812B3B">
        <w:rPr>
          <w:sz w:val="22"/>
          <w:szCs w:val="22"/>
          <w:lang w:val="en-AU"/>
        </w:rPr>
        <w:t>program</w:t>
      </w:r>
      <w:r w:rsidR="00A06810" w:rsidRPr="00812B3B">
        <w:rPr>
          <w:sz w:val="22"/>
          <w:szCs w:val="22"/>
          <w:lang w:val="en-AU"/>
        </w:rPr>
        <w:t xml:space="preserve"> </w:t>
      </w:r>
      <w:r w:rsidR="00F91F57" w:rsidRPr="00812B3B">
        <w:rPr>
          <w:sz w:val="22"/>
          <w:szCs w:val="22"/>
          <w:lang w:val="en-AU"/>
        </w:rPr>
        <w:t xml:space="preserve">provides funding </w:t>
      </w:r>
      <w:r w:rsidRPr="00812B3B">
        <w:rPr>
          <w:sz w:val="22"/>
          <w:szCs w:val="22"/>
          <w:lang w:val="en-AU"/>
        </w:rPr>
        <w:t xml:space="preserve">to production companies and </w:t>
      </w:r>
      <w:r w:rsidR="00A27B56" w:rsidRPr="00812B3B">
        <w:rPr>
          <w:sz w:val="22"/>
          <w:szCs w:val="22"/>
          <w:lang w:val="en-AU"/>
        </w:rPr>
        <w:t>s</w:t>
      </w:r>
      <w:r w:rsidRPr="00812B3B">
        <w:rPr>
          <w:sz w:val="22"/>
          <w:szCs w:val="22"/>
          <w:lang w:val="en-AU"/>
        </w:rPr>
        <w:t xml:space="preserve">creen </w:t>
      </w:r>
      <w:r w:rsidR="00A27B56" w:rsidRPr="00812B3B">
        <w:rPr>
          <w:sz w:val="22"/>
          <w:szCs w:val="22"/>
          <w:lang w:val="en-AU"/>
        </w:rPr>
        <w:t>b</w:t>
      </w:r>
      <w:r w:rsidRPr="00812B3B">
        <w:rPr>
          <w:sz w:val="22"/>
          <w:szCs w:val="22"/>
          <w:lang w:val="en-AU"/>
        </w:rPr>
        <w:t xml:space="preserve">usinesses to provide </w:t>
      </w:r>
      <w:r w:rsidR="00F91F57" w:rsidRPr="00812B3B">
        <w:rPr>
          <w:sz w:val="22"/>
          <w:szCs w:val="22"/>
          <w:lang w:val="en-AU"/>
        </w:rPr>
        <w:t>opportunities for mid-career practitioners in the identified roles</w:t>
      </w:r>
      <w:r w:rsidR="00A27B56" w:rsidRPr="00812B3B">
        <w:rPr>
          <w:sz w:val="22"/>
          <w:szCs w:val="22"/>
          <w:lang w:val="en-AU"/>
        </w:rPr>
        <w:t xml:space="preserve"> above</w:t>
      </w:r>
      <w:r w:rsidR="00F91F57" w:rsidRPr="00812B3B">
        <w:rPr>
          <w:sz w:val="22"/>
          <w:szCs w:val="22"/>
          <w:lang w:val="en-AU"/>
        </w:rPr>
        <w:t xml:space="preserve"> to be mentored, undertake a placement and attain a credit that will progress them along their career pathway</w:t>
      </w:r>
      <w:r w:rsidR="00A06810" w:rsidRPr="00812B3B">
        <w:rPr>
          <w:sz w:val="22"/>
          <w:szCs w:val="22"/>
          <w:lang w:val="en-AU"/>
        </w:rPr>
        <w:t xml:space="preserve">. </w:t>
      </w:r>
    </w:p>
    <w:p w14:paraId="34F1DA22" w14:textId="77777777" w:rsidR="00E76CD6" w:rsidRPr="00812B3B" w:rsidRDefault="00E76CD6" w:rsidP="00482C1A">
      <w:pPr>
        <w:pStyle w:val="BodyText"/>
        <w:rPr>
          <w:sz w:val="22"/>
          <w:szCs w:val="22"/>
          <w:lang w:val="en-AU"/>
        </w:rPr>
      </w:pPr>
    </w:p>
    <w:p w14:paraId="07E23F07" w14:textId="332BA96C" w:rsidR="00E76CD6" w:rsidRPr="005E4B62" w:rsidRDefault="00E76CD6" w:rsidP="00EF6516">
      <w:pPr>
        <w:pStyle w:val="BodyText"/>
        <w:numPr>
          <w:ilvl w:val="0"/>
          <w:numId w:val="26"/>
        </w:numPr>
        <w:rPr>
          <w:sz w:val="22"/>
          <w:szCs w:val="22"/>
          <w:lang w:val="en-AU"/>
        </w:rPr>
      </w:pPr>
      <w:r w:rsidRPr="00812B3B">
        <w:rPr>
          <w:sz w:val="22"/>
          <w:szCs w:val="22"/>
          <w:lang w:val="en-AU"/>
        </w:rPr>
        <w:t>These opportunities will</w:t>
      </w:r>
      <w:r w:rsidR="00EF6516" w:rsidRPr="00812B3B">
        <w:rPr>
          <w:sz w:val="22"/>
          <w:szCs w:val="22"/>
          <w:lang w:val="en-AU"/>
        </w:rPr>
        <w:t xml:space="preserve"> subsequently</w:t>
      </w:r>
      <w:r w:rsidRPr="00812B3B">
        <w:rPr>
          <w:sz w:val="22"/>
          <w:szCs w:val="22"/>
          <w:lang w:val="en-AU"/>
        </w:rPr>
        <w:t xml:space="preserve"> be filled by applicants </w:t>
      </w:r>
      <w:r w:rsidR="00CC7D37" w:rsidRPr="00812B3B">
        <w:rPr>
          <w:sz w:val="22"/>
          <w:szCs w:val="22"/>
          <w:lang w:val="en-AU"/>
        </w:rPr>
        <w:t xml:space="preserve">through </w:t>
      </w:r>
      <w:r w:rsidRPr="00812B3B">
        <w:rPr>
          <w:sz w:val="22"/>
          <w:szCs w:val="22"/>
          <w:lang w:val="en-AU"/>
        </w:rPr>
        <w:t>Stage Two of the program</w:t>
      </w:r>
      <w:r w:rsidR="00A30282" w:rsidRPr="00812B3B">
        <w:rPr>
          <w:sz w:val="22"/>
          <w:szCs w:val="22"/>
          <w:lang w:val="en-AU"/>
        </w:rPr>
        <w:t xml:space="preserve">, being </w:t>
      </w:r>
      <w:r w:rsidR="00094CF0" w:rsidRPr="00812B3B">
        <w:rPr>
          <w:b/>
          <w:bCs/>
          <w:sz w:val="22"/>
          <w:szCs w:val="22"/>
          <w:lang w:val="en-AU"/>
        </w:rPr>
        <w:t>m</w:t>
      </w:r>
      <w:r w:rsidRPr="00812B3B">
        <w:rPr>
          <w:b/>
          <w:bCs/>
          <w:sz w:val="22"/>
          <w:szCs w:val="22"/>
          <w:lang w:val="en-AU"/>
        </w:rPr>
        <w:t>id-career crew practitioners</w:t>
      </w:r>
      <w:r w:rsidRPr="00812B3B">
        <w:rPr>
          <w:sz w:val="22"/>
          <w:szCs w:val="22"/>
          <w:lang w:val="en-AU"/>
        </w:rPr>
        <w:t xml:space="preserve"> </w:t>
      </w:r>
      <w:r w:rsidR="00A30282" w:rsidRPr="00812B3B">
        <w:rPr>
          <w:sz w:val="22"/>
          <w:szCs w:val="22"/>
          <w:lang w:val="en-AU"/>
        </w:rPr>
        <w:t xml:space="preserve">for whom this credit making scheme will elevate and accelerate their career trajectory. These applicants will have </w:t>
      </w:r>
      <w:r w:rsidRPr="00812B3B">
        <w:rPr>
          <w:sz w:val="22"/>
          <w:szCs w:val="22"/>
          <w:lang w:val="en-AU"/>
        </w:rPr>
        <w:t xml:space="preserve">2+ years of professional experience, </w:t>
      </w:r>
      <w:r w:rsidR="00A30282" w:rsidRPr="00812B3B">
        <w:rPr>
          <w:sz w:val="22"/>
          <w:szCs w:val="22"/>
          <w:lang w:val="en-AU"/>
        </w:rPr>
        <w:t xml:space="preserve">have </w:t>
      </w:r>
      <w:r w:rsidRPr="00812B3B">
        <w:rPr>
          <w:sz w:val="22"/>
          <w:szCs w:val="22"/>
          <w:lang w:val="en-AU"/>
        </w:rPr>
        <w:t>reportable credits,</w:t>
      </w:r>
      <w:r w:rsidR="00A30282" w:rsidRPr="00812B3B">
        <w:rPr>
          <w:sz w:val="22"/>
          <w:szCs w:val="22"/>
          <w:lang w:val="en-AU"/>
        </w:rPr>
        <w:t xml:space="preserve"> and will be ready to </w:t>
      </w:r>
      <w:r w:rsidRPr="00812B3B">
        <w:rPr>
          <w:sz w:val="22"/>
          <w:szCs w:val="22"/>
          <w:lang w:val="en-AU"/>
        </w:rPr>
        <w:t>step</w:t>
      </w:r>
      <w:r w:rsidR="00650814" w:rsidRPr="00812B3B">
        <w:rPr>
          <w:sz w:val="22"/>
          <w:szCs w:val="22"/>
          <w:lang w:val="en-AU"/>
        </w:rPr>
        <w:t xml:space="preserve"> </w:t>
      </w:r>
      <w:r w:rsidRPr="00812B3B">
        <w:rPr>
          <w:sz w:val="22"/>
          <w:szCs w:val="22"/>
          <w:lang w:val="en-AU"/>
        </w:rPr>
        <w:t xml:space="preserve">up into the </w:t>
      </w:r>
      <w:r w:rsidR="00A30282" w:rsidRPr="00812B3B">
        <w:rPr>
          <w:sz w:val="22"/>
          <w:szCs w:val="22"/>
          <w:lang w:val="en-AU"/>
        </w:rPr>
        <w:t xml:space="preserve">relevant </w:t>
      </w:r>
      <w:r w:rsidRPr="00812B3B">
        <w:rPr>
          <w:sz w:val="22"/>
          <w:szCs w:val="22"/>
          <w:lang w:val="en-AU"/>
        </w:rPr>
        <w:t>opportunity and earn a credit.</w:t>
      </w:r>
    </w:p>
    <w:p w14:paraId="680BF2AE" w14:textId="77777777" w:rsidR="00E76CD6" w:rsidRPr="00812B3B" w:rsidRDefault="00E76CD6" w:rsidP="00482C1A">
      <w:pPr>
        <w:pStyle w:val="ListParagraph"/>
        <w:rPr>
          <w:lang w:val="en-AU"/>
        </w:rPr>
      </w:pPr>
    </w:p>
    <w:p w14:paraId="3B668BBF" w14:textId="43E7A19C" w:rsidR="00E76CD6" w:rsidRPr="00812B3B" w:rsidRDefault="00E76CD6" w:rsidP="00F91F57">
      <w:pPr>
        <w:pStyle w:val="BodyText"/>
        <w:numPr>
          <w:ilvl w:val="0"/>
          <w:numId w:val="26"/>
        </w:numPr>
        <w:rPr>
          <w:sz w:val="22"/>
          <w:szCs w:val="22"/>
          <w:lang w:val="en-AU"/>
        </w:rPr>
      </w:pPr>
      <w:r w:rsidRPr="00812B3B">
        <w:rPr>
          <w:sz w:val="22"/>
          <w:szCs w:val="22"/>
          <w:lang w:val="en-AU"/>
        </w:rPr>
        <w:lastRenderedPageBreak/>
        <w:t xml:space="preserve">Each opportunity should put </w:t>
      </w:r>
      <w:proofErr w:type="spellStart"/>
      <w:r w:rsidRPr="00812B3B">
        <w:rPr>
          <w:sz w:val="22"/>
          <w:szCs w:val="22"/>
          <w:lang w:val="en-AU"/>
        </w:rPr>
        <w:t>Placees</w:t>
      </w:r>
      <w:proofErr w:type="spellEnd"/>
      <w:r w:rsidRPr="00812B3B">
        <w:rPr>
          <w:sz w:val="22"/>
          <w:szCs w:val="22"/>
          <w:lang w:val="en-AU"/>
        </w:rPr>
        <w:t xml:space="preserve"> in the centre of a production and expose</w:t>
      </w:r>
      <w:r w:rsidR="00482C1A" w:rsidRPr="00812B3B">
        <w:rPr>
          <w:sz w:val="22"/>
          <w:szCs w:val="22"/>
          <w:lang w:val="en-AU"/>
        </w:rPr>
        <w:t xml:space="preserve"> </w:t>
      </w:r>
      <w:r w:rsidR="00CC7D37" w:rsidRPr="00812B3B">
        <w:rPr>
          <w:sz w:val="22"/>
          <w:szCs w:val="22"/>
          <w:lang w:val="en-AU"/>
        </w:rPr>
        <w:t>them</w:t>
      </w:r>
      <w:r w:rsidRPr="00812B3B">
        <w:rPr>
          <w:sz w:val="22"/>
          <w:szCs w:val="22"/>
          <w:lang w:val="en-AU"/>
        </w:rPr>
        <w:t xml:space="preserve"> to relationships, networks, connections and skills enhancing experiences.</w:t>
      </w:r>
    </w:p>
    <w:p w14:paraId="3A4E5E63" w14:textId="77777777" w:rsidR="00E76CD6" w:rsidRPr="00812B3B" w:rsidRDefault="00E76CD6" w:rsidP="00482C1A">
      <w:pPr>
        <w:pStyle w:val="ListParagraph"/>
        <w:rPr>
          <w:lang w:val="en-AU"/>
        </w:rPr>
      </w:pPr>
    </w:p>
    <w:p w14:paraId="12C568B3" w14:textId="7E101641" w:rsidR="00E76CD6" w:rsidRPr="005E4B62" w:rsidRDefault="00E76CD6" w:rsidP="00F91F57">
      <w:pPr>
        <w:pStyle w:val="BodyText"/>
        <w:numPr>
          <w:ilvl w:val="0"/>
          <w:numId w:val="26"/>
        </w:numPr>
        <w:rPr>
          <w:sz w:val="22"/>
          <w:szCs w:val="22"/>
          <w:lang w:val="en-AU"/>
        </w:rPr>
      </w:pPr>
      <w:r w:rsidRPr="00812B3B">
        <w:rPr>
          <w:sz w:val="22"/>
          <w:szCs w:val="22"/>
          <w:lang w:val="en-AU"/>
        </w:rPr>
        <w:t xml:space="preserve">Screen Australia will contribute a maximum of up to $50,000 towards each placement (funding will be directly related to the length of the opportunity). </w:t>
      </w:r>
      <w:r w:rsidR="00192CBA" w:rsidRPr="00812B3B">
        <w:rPr>
          <w:sz w:val="22"/>
          <w:szCs w:val="22"/>
          <w:lang w:val="en-AU"/>
        </w:rPr>
        <w:t>Requests of</w:t>
      </w:r>
      <w:r w:rsidR="00CC7D37" w:rsidRPr="00812B3B">
        <w:rPr>
          <w:sz w:val="22"/>
          <w:szCs w:val="22"/>
          <w:lang w:val="en-AU"/>
        </w:rPr>
        <w:t xml:space="preserve"> over $50,000 </w:t>
      </w:r>
      <w:r w:rsidRPr="00812B3B">
        <w:rPr>
          <w:sz w:val="22"/>
          <w:szCs w:val="22"/>
          <w:lang w:val="en-AU"/>
        </w:rPr>
        <w:t xml:space="preserve">may be </w:t>
      </w:r>
      <w:r w:rsidR="00CC7D37" w:rsidRPr="00812B3B">
        <w:rPr>
          <w:sz w:val="22"/>
          <w:szCs w:val="22"/>
          <w:lang w:val="en-AU"/>
        </w:rPr>
        <w:t xml:space="preserve">considered </w:t>
      </w:r>
      <w:r w:rsidR="00192CBA" w:rsidRPr="00812B3B">
        <w:rPr>
          <w:sz w:val="22"/>
          <w:szCs w:val="22"/>
          <w:lang w:val="en-AU"/>
        </w:rPr>
        <w:t xml:space="preserve">in exceptional circumstances </w:t>
      </w:r>
      <w:r w:rsidRPr="00812B3B">
        <w:rPr>
          <w:sz w:val="22"/>
          <w:szCs w:val="22"/>
          <w:lang w:val="en-AU"/>
        </w:rPr>
        <w:t xml:space="preserve">for extended placements where </w:t>
      </w:r>
      <w:r w:rsidR="00192CBA" w:rsidRPr="00812B3B">
        <w:rPr>
          <w:sz w:val="22"/>
          <w:szCs w:val="22"/>
          <w:lang w:val="en-AU"/>
        </w:rPr>
        <w:t xml:space="preserve">applicants are able to demonstrate that there will be </w:t>
      </w:r>
      <w:r w:rsidRPr="00812B3B">
        <w:rPr>
          <w:sz w:val="22"/>
          <w:szCs w:val="22"/>
          <w:lang w:val="en-AU"/>
        </w:rPr>
        <w:t>significant benefits to the industry.</w:t>
      </w:r>
    </w:p>
    <w:p w14:paraId="0AB48B9B" w14:textId="77777777" w:rsidR="00E76CD6" w:rsidRPr="00812B3B" w:rsidRDefault="00E76CD6" w:rsidP="00482C1A">
      <w:pPr>
        <w:pStyle w:val="ListParagraph"/>
        <w:rPr>
          <w:lang w:val="en-AU"/>
        </w:rPr>
      </w:pPr>
    </w:p>
    <w:p w14:paraId="65B2780E" w14:textId="11B3E87E" w:rsidR="00E76CD6" w:rsidRPr="00812B3B" w:rsidRDefault="00E76CD6" w:rsidP="00F91F57">
      <w:pPr>
        <w:pStyle w:val="BodyText"/>
        <w:numPr>
          <w:ilvl w:val="0"/>
          <w:numId w:val="26"/>
        </w:numPr>
        <w:rPr>
          <w:sz w:val="22"/>
          <w:szCs w:val="22"/>
          <w:lang w:val="en-AU"/>
        </w:rPr>
      </w:pPr>
      <w:r w:rsidRPr="00812B3B">
        <w:rPr>
          <w:sz w:val="22"/>
          <w:szCs w:val="22"/>
          <w:lang w:val="en-AU"/>
        </w:rPr>
        <w:t>Funds are to be used as a contribution to:</w:t>
      </w:r>
    </w:p>
    <w:p w14:paraId="75173EDA" w14:textId="77777777" w:rsidR="00E76CD6" w:rsidRPr="00812B3B" w:rsidRDefault="00E76CD6" w:rsidP="00482C1A">
      <w:pPr>
        <w:pStyle w:val="ListParagraph"/>
        <w:rPr>
          <w:lang w:val="en-AU"/>
        </w:rPr>
      </w:pPr>
    </w:p>
    <w:p w14:paraId="3DEAD5C2" w14:textId="31A7D7B0" w:rsidR="00E76CD6" w:rsidRPr="00812B3B" w:rsidRDefault="00E76CD6" w:rsidP="00E76CD6">
      <w:pPr>
        <w:pStyle w:val="BodyText"/>
        <w:numPr>
          <w:ilvl w:val="1"/>
          <w:numId w:val="26"/>
        </w:numPr>
        <w:rPr>
          <w:sz w:val="22"/>
          <w:szCs w:val="22"/>
          <w:lang w:val="en-AU"/>
        </w:rPr>
      </w:pPr>
      <w:r w:rsidRPr="00812B3B">
        <w:rPr>
          <w:sz w:val="22"/>
          <w:szCs w:val="22"/>
          <w:lang w:val="en-AU"/>
        </w:rPr>
        <w:t>The costs of employing the practitioner at the applicable recognised industry rate including wage (at least award minimum rates), superannuation, overtime etc excluding host company overheads or capital expenditure;</w:t>
      </w:r>
    </w:p>
    <w:p w14:paraId="0F0A4186" w14:textId="77777777" w:rsidR="00A27B56" w:rsidRPr="00812B3B" w:rsidRDefault="00A27B56" w:rsidP="00482C1A">
      <w:pPr>
        <w:pStyle w:val="BodyText"/>
        <w:ind w:left="1545"/>
        <w:rPr>
          <w:sz w:val="22"/>
          <w:szCs w:val="22"/>
          <w:lang w:val="en-AU"/>
        </w:rPr>
      </w:pPr>
    </w:p>
    <w:p w14:paraId="47C1171A" w14:textId="16FD3705" w:rsidR="00E76CD6" w:rsidRPr="00812B3B" w:rsidRDefault="00E76CD6" w:rsidP="00E76CD6">
      <w:pPr>
        <w:pStyle w:val="BodyText"/>
        <w:numPr>
          <w:ilvl w:val="1"/>
          <w:numId w:val="26"/>
        </w:numPr>
        <w:rPr>
          <w:sz w:val="22"/>
          <w:szCs w:val="22"/>
          <w:lang w:val="en-AU"/>
        </w:rPr>
      </w:pPr>
      <w:r w:rsidRPr="00812B3B">
        <w:rPr>
          <w:sz w:val="22"/>
          <w:szCs w:val="22"/>
          <w:lang w:val="en-AU"/>
        </w:rPr>
        <w:t xml:space="preserve">The costs of a supervisor/mentor, if </w:t>
      </w:r>
      <w:r w:rsidR="00EB1559" w:rsidRPr="00812B3B">
        <w:rPr>
          <w:sz w:val="22"/>
          <w:szCs w:val="22"/>
          <w:lang w:val="en-AU"/>
        </w:rPr>
        <w:t>not otherwise covered by the applicant</w:t>
      </w:r>
      <w:r w:rsidRPr="00812B3B">
        <w:rPr>
          <w:sz w:val="22"/>
          <w:szCs w:val="22"/>
          <w:lang w:val="en-AU"/>
        </w:rPr>
        <w:t xml:space="preserve">, </w:t>
      </w:r>
      <w:r w:rsidRPr="005E4B62">
        <w:rPr>
          <w:sz w:val="22"/>
          <w:szCs w:val="22"/>
          <w:lang w:val="en-AU"/>
        </w:rPr>
        <w:t>to mitigate risks involved with engaging a less experienced HOD</w:t>
      </w:r>
      <w:r w:rsidRPr="00812B3B">
        <w:rPr>
          <w:sz w:val="22"/>
          <w:szCs w:val="22"/>
          <w:lang w:val="en-AU"/>
        </w:rPr>
        <w:t>;</w:t>
      </w:r>
    </w:p>
    <w:p w14:paraId="3450BA38" w14:textId="77777777" w:rsidR="00A27B56" w:rsidRPr="00812B3B" w:rsidRDefault="00A27B56" w:rsidP="00482C1A">
      <w:pPr>
        <w:pStyle w:val="BodyText"/>
        <w:ind w:left="0"/>
        <w:rPr>
          <w:sz w:val="22"/>
          <w:szCs w:val="22"/>
          <w:lang w:val="en-AU"/>
        </w:rPr>
      </w:pPr>
    </w:p>
    <w:p w14:paraId="4BDB1C96" w14:textId="56BC8889" w:rsidR="00E76CD6" w:rsidRPr="005E4B62" w:rsidRDefault="00E76CD6" w:rsidP="00E76CD6">
      <w:pPr>
        <w:pStyle w:val="BodyText"/>
        <w:numPr>
          <w:ilvl w:val="1"/>
          <w:numId w:val="26"/>
        </w:numPr>
        <w:rPr>
          <w:sz w:val="22"/>
          <w:szCs w:val="22"/>
          <w:lang w:val="en-AU"/>
        </w:rPr>
      </w:pPr>
      <w:r w:rsidRPr="00812B3B">
        <w:rPr>
          <w:sz w:val="22"/>
          <w:szCs w:val="22"/>
          <w:lang w:val="en-AU"/>
        </w:rPr>
        <w:t>An allocation for</w:t>
      </w:r>
      <w:r w:rsidR="00825103" w:rsidRPr="00812B3B">
        <w:rPr>
          <w:sz w:val="22"/>
          <w:szCs w:val="22"/>
          <w:lang w:val="en-AU"/>
        </w:rPr>
        <w:t xml:space="preserve"> the</w:t>
      </w:r>
      <w:r w:rsidRPr="00812B3B">
        <w:rPr>
          <w:sz w:val="22"/>
          <w:szCs w:val="22"/>
          <w:lang w:val="en-AU"/>
        </w:rPr>
        <w:t xml:space="preserve"> host production company/business to cover on-costs of onboarding and hosting the </w:t>
      </w:r>
      <w:proofErr w:type="spellStart"/>
      <w:r w:rsidRPr="00812B3B">
        <w:rPr>
          <w:sz w:val="22"/>
          <w:szCs w:val="22"/>
          <w:lang w:val="en-AU"/>
        </w:rPr>
        <w:t>Placee</w:t>
      </w:r>
      <w:proofErr w:type="spellEnd"/>
      <w:r w:rsidR="00812B3B">
        <w:rPr>
          <w:sz w:val="22"/>
          <w:szCs w:val="22"/>
          <w:lang w:val="en-AU"/>
        </w:rPr>
        <w:t>.</w:t>
      </w:r>
    </w:p>
    <w:p w14:paraId="783076BF" w14:textId="77777777" w:rsidR="00E76CD6" w:rsidRPr="00812B3B" w:rsidRDefault="00E76CD6" w:rsidP="00482C1A">
      <w:pPr>
        <w:pStyle w:val="BodyText"/>
        <w:ind w:left="1545"/>
        <w:rPr>
          <w:sz w:val="22"/>
          <w:szCs w:val="22"/>
          <w:lang w:val="en-AU"/>
        </w:rPr>
      </w:pPr>
    </w:p>
    <w:p w14:paraId="5C00BAA9" w14:textId="681771F2" w:rsidR="00A20791" w:rsidRPr="00812B3B" w:rsidRDefault="00A20791" w:rsidP="00E76CD6">
      <w:pPr>
        <w:pStyle w:val="BodyText"/>
        <w:numPr>
          <w:ilvl w:val="0"/>
          <w:numId w:val="26"/>
        </w:numPr>
        <w:rPr>
          <w:sz w:val="22"/>
          <w:szCs w:val="22"/>
          <w:lang w:val="en-AU"/>
        </w:rPr>
      </w:pPr>
      <w:r w:rsidRPr="00812B3B">
        <w:rPr>
          <w:sz w:val="22"/>
          <w:szCs w:val="22"/>
          <w:lang w:val="en-AU"/>
        </w:rPr>
        <w:t xml:space="preserve">The length and remuneration of each Placement will be determined by the nature of the format and schedule of the given production but will cover pre-production, production and some post and the production and mentor/host production company must commit to the awarding of a credit for the </w:t>
      </w:r>
      <w:proofErr w:type="spellStart"/>
      <w:r w:rsidRPr="00812B3B">
        <w:rPr>
          <w:sz w:val="22"/>
          <w:szCs w:val="22"/>
          <w:lang w:val="en-AU"/>
        </w:rPr>
        <w:t>Placee</w:t>
      </w:r>
      <w:proofErr w:type="spellEnd"/>
      <w:r w:rsidR="003A5681" w:rsidRPr="00812B3B">
        <w:rPr>
          <w:sz w:val="22"/>
          <w:szCs w:val="22"/>
          <w:lang w:val="en-AU"/>
        </w:rPr>
        <w:t>.</w:t>
      </w:r>
    </w:p>
    <w:p w14:paraId="4B314367" w14:textId="77777777" w:rsidR="00BA538A" w:rsidRPr="00812B3B" w:rsidRDefault="00BA538A" w:rsidP="00B94406">
      <w:pPr>
        <w:pStyle w:val="BodyText"/>
        <w:ind w:left="0"/>
        <w:rPr>
          <w:sz w:val="22"/>
          <w:szCs w:val="22"/>
          <w:lang w:val="en-AU"/>
        </w:rPr>
      </w:pPr>
    </w:p>
    <w:p w14:paraId="0D3AEB6F" w14:textId="77777777" w:rsidR="00BA538A" w:rsidRPr="00B94406" w:rsidRDefault="00BA538A" w:rsidP="00BA538A">
      <w:pPr>
        <w:pStyle w:val="ListParagraph"/>
        <w:numPr>
          <w:ilvl w:val="0"/>
          <w:numId w:val="26"/>
        </w:numPr>
        <w:tabs>
          <w:tab w:val="left" w:pos="386"/>
        </w:tabs>
        <w:rPr>
          <w:lang w:val="en-AU"/>
        </w:rPr>
      </w:pPr>
      <w:r w:rsidRPr="00B94406">
        <w:rPr>
          <w:lang w:val="en-AU"/>
        </w:rPr>
        <w:t>Application budgets may include expenditure for accessibility, support or other costs for the implementation of the proposed activities to ensure opportunities being provided are culturally safe and accessible.</w:t>
      </w:r>
    </w:p>
    <w:p w14:paraId="3BF3A62D" w14:textId="77777777" w:rsidR="00BA538A" w:rsidRPr="005E4B62" w:rsidRDefault="00BA538A" w:rsidP="00B94406">
      <w:pPr>
        <w:pStyle w:val="ListParagraph"/>
        <w:rPr>
          <w:lang w:val="en-AU"/>
        </w:rPr>
      </w:pPr>
    </w:p>
    <w:p w14:paraId="3E4237AD" w14:textId="0D787647" w:rsidR="00A20791" w:rsidRDefault="00A20791" w:rsidP="00A27B56">
      <w:pPr>
        <w:pStyle w:val="BodyText"/>
        <w:numPr>
          <w:ilvl w:val="0"/>
          <w:numId w:val="26"/>
        </w:numPr>
        <w:rPr>
          <w:sz w:val="22"/>
          <w:szCs w:val="22"/>
          <w:lang w:val="en-AU"/>
        </w:rPr>
      </w:pPr>
      <w:r w:rsidRPr="00812B3B">
        <w:rPr>
          <w:sz w:val="22"/>
          <w:szCs w:val="22"/>
          <w:lang w:val="en-AU"/>
        </w:rPr>
        <w:t xml:space="preserve">Additionally, Screen Australia will contribute up to $3,000 towards relocation costs and/or $3,000 towards carer/support costs, if required, to support </w:t>
      </w:r>
      <w:proofErr w:type="spellStart"/>
      <w:r w:rsidR="003A5681" w:rsidRPr="00812B3B">
        <w:rPr>
          <w:sz w:val="22"/>
          <w:szCs w:val="22"/>
          <w:lang w:val="en-AU"/>
        </w:rPr>
        <w:t>P</w:t>
      </w:r>
      <w:r w:rsidRPr="00812B3B">
        <w:rPr>
          <w:sz w:val="22"/>
          <w:szCs w:val="22"/>
          <w:lang w:val="en-AU"/>
        </w:rPr>
        <w:t>lacees</w:t>
      </w:r>
      <w:proofErr w:type="spellEnd"/>
      <w:r w:rsidRPr="00812B3B">
        <w:rPr>
          <w:sz w:val="22"/>
          <w:szCs w:val="22"/>
          <w:lang w:val="en-AU"/>
        </w:rPr>
        <w:t xml:space="preserve"> from anywhere in Australia to undertake placement opportunities. Screen Australia will </w:t>
      </w:r>
      <w:r w:rsidR="00983A00" w:rsidRPr="00812B3B">
        <w:rPr>
          <w:sz w:val="22"/>
          <w:szCs w:val="22"/>
          <w:lang w:val="en-AU"/>
        </w:rPr>
        <w:t xml:space="preserve">review requests for </w:t>
      </w:r>
      <w:r w:rsidRPr="00812B3B">
        <w:rPr>
          <w:sz w:val="22"/>
          <w:szCs w:val="22"/>
          <w:lang w:val="en-AU"/>
        </w:rPr>
        <w:t xml:space="preserve">contributions towards relocation and career/support costs </w:t>
      </w:r>
      <w:r w:rsidR="00983A00" w:rsidRPr="00812B3B">
        <w:rPr>
          <w:sz w:val="22"/>
          <w:szCs w:val="22"/>
          <w:lang w:val="en-AU"/>
        </w:rPr>
        <w:t xml:space="preserve">through Stage Two of the program and these costs will be </w:t>
      </w:r>
      <w:r w:rsidR="00C62D00" w:rsidRPr="00812B3B">
        <w:rPr>
          <w:sz w:val="22"/>
          <w:szCs w:val="22"/>
          <w:lang w:val="en-AU"/>
        </w:rPr>
        <w:t xml:space="preserve">paid </w:t>
      </w:r>
      <w:r w:rsidRPr="00812B3B">
        <w:rPr>
          <w:sz w:val="22"/>
          <w:szCs w:val="22"/>
          <w:lang w:val="en-AU"/>
        </w:rPr>
        <w:t xml:space="preserve">to the selected </w:t>
      </w:r>
      <w:proofErr w:type="spellStart"/>
      <w:r w:rsidR="003A5681" w:rsidRPr="00812B3B">
        <w:rPr>
          <w:sz w:val="22"/>
          <w:szCs w:val="22"/>
          <w:lang w:val="en-AU"/>
        </w:rPr>
        <w:t>P</w:t>
      </w:r>
      <w:r w:rsidRPr="00812B3B">
        <w:rPr>
          <w:sz w:val="22"/>
          <w:szCs w:val="22"/>
          <w:lang w:val="en-AU"/>
        </w:rPr>
        <w:t>lacee</w:t>
      </w:r>
      <w:proofErr w:type="spellEnd"/>
      <w:r w:rsidR="00BF61BA" w:rsidRPr="00812B3B">
        <w:rPr>
          <w:sz w:val="22"/>
          <w:szCs w:val="22"/>
          <w:lang w:val="en-AU"/>
        </w:rPr>
        <w:t xml:space="preserve"> via the host company</w:t>
      </w:r>
      <w:r w:rsidRPr="00812B3B">
        <w:rPr>
          <w:sz w:val="22"/>
          <w:szCs w:val="22"/>
          <w:lang w:val="en-AU"/>
        </w:rPr>
        <w:t xml:space="preserve">. </w:t>
      </w:r>
    </w:p>
    <w:p w14:paraId="787E8F18" w14:textId="77777777" w:rsidR="001608D9" w:rsidRDefault="001608D9" w:rsidP="00565485">
      <w:pPr>
        <w:pStyle w:val="ListParagraph"/>
        <w:rPr>
          <w:lang w:val="en-AU"/>
        </w:rPr>
      </w:pPr>
    </w:p>
    <w:p w14:paraId="0B8183A3" w14:textId="68877C82" w:rsidR="001608D9" w:rsidRDefault="001608D9" w:rsidP="00A27B56">
      <w:pPr>
        <w:pStyle w:val="BodyText"/>
        <w:numPr>
          <w:ilvl w:val="0"/>
          <w:numId w:val="26"/>
        </w:numPr>
        <w:rPr>
          <w:sz w:val="22"/>
          <w:szCs w:val="22"/>
          <w:lang w:val="en-AU"/>
        </w:rPr>
      </w:pPr>
      <w:r>
        <w:rPr>
          <w:sz w:val="22"/>
          <w:szCs w:val="22"/>
          <w:lang w:val="en-AU"/>
        </w:rPr>
        <w:t xml:space="preserve">Placement opportunities that are approved in Stage One will be included in a public call-out as part of BTL Next Step Stage Two. </w:t>
      </w:r>
    </w:p>
    <w:p w14:paraId="02A3CA5A" w14:textId="77777777" w:rsidR="001608D9" w:rsidRDefault="001608D9" w:rsidP="00565485">
      <w:pPr>
        <w:pStyle w:val="ListParagraph"/>
        <w:rPr>
          <w:lang w:val="en-AU"/>
        </w:rPr>
      </w:pPr>
    </w:p>
    <w:p w14:paraId="615E44B4" w14:textId="43F547EC" w:rsidR="001608D9" w:rsidRPr="005E4B62" w:rsidRDefault="001608D9" w:rsidP="00A27B56">
      <w:pPr>
        <w:pStyle w:val="BodyText"/>
        <w:numPr>
          <w:ilvl w:val="0"/>
          <w:numId w:val="26"/>
        </w:numPr>
        <w:rPr>
          <w:sz w:val="22"/>
          <w:szCs w:val="22"/>
          <w:lang w:val="en-AU"/>
        </w:rPr>
      </w:pPr>
      <w:r w:rsidRPr="001608D9">
        <w:rPr>
          <w:sz w:val="22"/>
          <w:szCs w:val="22"/>
          <w:lang w:val="en-AU"/>
        </w:rPr>
        <w:t xml:space="preserve">As part of the assessment and selection process for BTL Next Step Stage Two, successful applicants from Stage One will be required to review the applications received for their opportunity, interview up to 3 short-listed candidates (with a Screen Australia representative present at the interviews) and </w:t>
      </w:r>
      <w:r w:rsidR="005954B4">
        <w:rPr>
          <w:sz w:val="22"/>
          <w:szCs w:val="22"/>
          <w:lang w:val="en-AU"/>
        </w:rPr>
        <w:t xml:space="preserve">liaise with </w:t>
      </w:r>
      <w:r w:rsidRPr="001608D9">
        <w:rPr>
          <w:sz w:val="22"/>
          <w:szCs w:val="22"/>
          <w:lang w:val="en-AU"/>
        </w:rPr>
        <w:t>Screen Australia as required for the assessment of Stage Two.</w:t>
      </w:r>
      <w:r w:rsidR="00476519">
        <w:rPr>
          <w:sz w:val="22"/>
          <w:szCs w:val="22"/>
          <w:lang w:val="en-AU"/>
        </w:rPr>
        <w:t xml:space="preserve">  </w:t>
      </w:r>
      <w:r w:rsidR="00476519" w:rsidRPr="00565485">
        <w:rPr>
          <w:rFonts w:cs="Open Sans"/>
          <w:color w:val="333333"/>
          <w:sz w:val="22"/>
          <w:szCs w:val="22"/>
          <w:shd w:val="clear" w:color="auto" w:fill="FFFFFF"/>
        </w:rPr>
        <w:t>Screen Australia will have final approval of successful applicants. </w:t>
      </w:r>
    </w:p>
    <w:p w14:paraId="753714B5" w14:textId="24308E83" w:rsidR="00A06810" w:rsidRPr="00812B3B" w:rsidRDefault="00A06810" w:rsidP="00E77601">
      <w:pPr>
        <w:ind w:right="443"/>
        <w:rPr>
          <w:lang w:val="en-AU"/>
        </w:rPr>
      </w:pPr>
    </w:p>
    <w:p w14:paraId="79F9CA79" w14:textId="77777777" w:rsidR="00E76CD6" w:rsidRPr="00B94406" w:rsidRDefault="00E76CD6" w:rsidP="00E76CD6">
      <w:pPr>
        <w:pStyle w:val="Heading1"/>
        <w:rPr>
          <w:lang w:val="en-AU"/>
        </w:rPr>
      </w:pPr>
      <w:r w:rsidRPr="00B94406">
        <w:rPr>
          <w:lang w:val="en-AU"/>
        </w:rPr>
        <w:t>What will not be funded?</w:t>
      </w:r>
    </w:p>
    <w:p w14:paraId="1DAAB600" w14:textId="3914D107" w:rsidR="000B76A2" w:rsidRPr="00812B3B" w:rsidRDefault="000B76A2" w:rsidP="000B76A2">
      <w:pPr>
        <w:ind w:left="105" w:right="443"/>
        <w:rPr>
          <w:lang w:val="en-AU"/>
        </w:rPr>
      </w:pPr>
    </w:p>
    <w:p w14:paraId="2F3E0796" w14:textId="3549C5B2" w:rsidR="000A1BF0" w:rsidRPr="005E4B62" w:rsidRDefault="00A27B56" w:rsidP="00A27B56">
      <w:pPr>
        <w:pStyle w:val="ListParagraph"/>
        <w:numPr>
          <w:ilvl w:val="0"/>
          <w:numId w:val="27"/>
        </w:numPr>
        <w:ind w:right="443"/>
        <w:rPr>
          <w:lang w:val="en-AU"/>
        </w:rPr>
      </w:pPr>
      <w:r w:rsidRPr="00B94406">
        <w:rPr>
          <w:lang w:val="en-AU"/>
        </w:rPr>
        <w:t>Funding cannot be used to fund or substitute a paid crew role on any production/project. Funding cannot be used for professional placements or attachments that are a requirement of Screen Australia, state screen agency or covered as part of another industry program.</w:t>
      </w:r>
    </w:p>
    <w:p w14:paraId="63CBF864" w14:textId="77777777" w:rsidR="00A27B56" w:rsidRPr="00812B3B" w:rsidRDefault="00A27B56" w:rsidP="00482C1A">
      <w:pPr>
        <w:pStyle w:val="ListParagraph"/>
        <w:ind w:left="825" w:right="443"/>
        <w:rPr>
          <w:lang w:val="en-AU"/>
        </w:rPr>
      </w:pPr>
    </w:p>
    <w:p w14:paraId="0F1378C1" w14:textId="3BDC7244" w:rsidR="00A27B56" w:rsidRPr="005E4B62" w:rsidRDefault="00A27B56" w:rsidP="00A27B56">
      <w:pPr>
        <w:pStyle w:val="ListParagraph"/>
        <w:numPr>
          <w:ilvl w:val="0"/>
          <w:numId w:val="27"/>
        </w:numPr>
        <w:ind w:right="443"/>
        <w:rPr>
          <w:lang w:val="en-AU"/>
        </w:rPr>
      </w:pPr>
      <w:r w:rsidRPr="00B94406">
        <w:rPr>
          <w:lang w:val="en-AU"/>
        </w:rPr>
        <w:t xml:space="preserve">Funding cannot be used retrospectively nor can it be used for opportunities for individuals who are already working at the grade or in the role they are moving up </w:t>
      </w:r>
      <w:r w:rsidRPr="00B94406">
        <w:rPr>
          <w:lang w:val="en-AU"/>
        </w:rPr>
        <w:lastRenderedPageBreak/>
        <w:t>to unless there is a detailed case that the step up will mean they are working differently (e.g., moving from one genre/format to another).</w:t>
      </w:r>
    </w:p>
    <w:p w14:paraId="2C8F266B" w14:textId="77777777" w:rsidR="00A27B56" w:rsidRPr="00812B3B" w:rsidRDefault="00A27B56" w:rsidP="00482C1A">
      <w:pPr>
        <w:pStyle w:val="ListParagraph"/>
        <w:rPr>
          <w:lang w:val="en-AU"/>
        </w:rPr>
      </w:pPr>
    </w:p>
    <w:p w14:paraId="131876B8" w14:textId="62A302F6" w:rsidR="00A27B56" w:rsidRDefault="00A27B56" w:rsidP="00A27B56">
      <w:pPr>
        <w:pStyle w:val="ListParagraph"/>
        <w:numPr>
          <w:ilvl w:val="0"/>
          <w:numId w:val="27"/>
        </w:numPr>
        <w:ind w:right="443"/>
        <w:rPr>
          <w:lang w:val="en-AU"/>
        </w:rPr>
      </w:pPr>
      <w:r w:rsidRPr="00812B3B">
        <w:rPr>
          <w:lang w:val="en-AU"/>
        </w:rPr>
        <w:t xml:space="preserve">Funding cannot be used to support </w:t>
      </w:r>
      <w:proofErr w:type="spellStart"/>
      <w:r w:rsidR="003A5681" w:rsidRPr="00812B3B">
        <w:rPr>
          <w:lang w:val="en-AU"/>
        </w:rPr>
        <w:t>P</w:t>
      </w:r>
      <w:r w:rsidRPr="00812B3B">
        <w:rPr>
          <w:lang w:val="en-AU"/>
        </w:rPr>
        <w:t>lacees</w:t>
      </w:r>
      <w:proofErr w:type="spellEnd"/>
      <w:r w:rsidRPr="00812B3B">
        <w:rPr>
          <w:lang w:val="en-AU"/>
        </w:rPr>
        <w:t xml:space="preserve"> (selected in Stage Two) who are currently employed by the production company or screen business.</w:t>
      </w:r>
    </w:p>
    <w:p w14:paraId="2674280A" w14:textId="77777777" w:rsidR="006A7B05" w:rsidRPr="006A7B05" w:rsidRDefault="006A7B05" w:rsidP="00565485">
      <w:pPr>
        <w:pStyle w:val="ListParagraph"/>
        <w:rPr>
          <w:lang w:val="en-AU"/>
        </w:rPr>
      </w:pPr>
    </w:p>
    <w:p w14:paraId="22B575C7" w14:textId="0DB56118" w:rsidR="006A7B05" w:rsidRPr="00812B3B" w:rsidRDefault="006A7B05" w:rsidP="00A27B56">
      <w:pPr>
        <w:pStyle w:val="ListParagraph"/>
        <w:numPr>
          <w:ilvl w:val="0"/>
          <w:numId w:val="27"/>
        </w:numPr>
        <w:ind w:right="443"/>
        <w:rPr>
          <w:lang w:val="en-AU"/>
        </w:rPr>
      </w:pPr>
      <w:proofErr w:type="spellStart"/>
      <w:r>
        <w:rPr>
          <w:lang w:val="en-AU"/>
        </w:rPr>
        <w:t>Placees</w:t>
      </w:r>
      <w:proofErr w:type="spellEnd"/>
      <w:r>
        <w:rPr>
          <w:lang w:val="en-AU"/>
        </w:rPr>
        <w:t xml:space="preserve"> are only accepted via a successful Stage </w:t>
      </w:r>
      <w:r w:rsidR="001608D9">
        <w:rPr>
          <w:lang w:val="en-AU"/>
        </w:rPr>
        <w:t>Two</w:t>
      </w:r>
      <w:r>
        <w:rPr>
          <w:lang w:val="en-AU"/>
        </w:rPr>
        <w:t xml:space="preserve"> application and assessment process, and </w:t>
      </w:r>
      <w:r w:rsidR="005954B4">
        <w:rPr>
          <w:lang w:val="en-AU"/>
        </w:rPr>
        <w:t>are not able to</w:t>
      </w:r>
      <w:r>
        <w:rPr>
          <w:lang w:val="en-AU"/>
        </w:rPr>
        <w:t xml:space="preserve"> begin a placement </w:t>
      </w:r>
      <w:r w:rsidR="005954B4">
        <w:rPr>
          <w:lang w:val="en-AU"/>
        </w:rPr>
        <w:t xml:space="preserve">retrospectively, or </w:t>
      </w:r>
      <w:r>
        <w:rPr>
          <w:lang w:val="en-AU"/>
        </w:rPr>
        <w:t>prior to</w:t>
      </w:r>
      <w:r w:rsidR="005954B4">
        <w:rPr>
          <w:lang w:val="en-AU"/>
        </w:rPr>
        <w:t xml:space="preserve"> an approved placement start date.</w:t>
      </w:r>
    </w:p>
    <w:p w14:paraId="24D3847B" w14:textId="77777777" w:rsidR="00A27B56" w:rsidRPr="00812B3B" w:rsidRDefault="00A27B56" w:rsidP="00482C1A">
      <w:pPr>
        <w:ind w:right="443"/>
        <w:rPr>
          <w:lang w:val="en-AU"/>
        </w:rPr>
      </w:pPr>
    </w:p>
    <w:p w14:paraId="3A5FDC0F" w14:textId="0EBC2875" w:rsidR="00A27B56" w:rsidRPr="00B94406" w:rsidRDefault="00A27B56" w:rsidP="00A27B56">
      <w:pPr>
        <w:pStyle w:val="Heading1"/>
        <w:rPr>
          <w:lang w:val="en-AU"/>
        </w:rPr>
      </w:pPr>
      <w:r w:rsidRPr="00B94406">
        <w:rPr>
          <w:lang w:val="en-AU"/>
        </w:rPr>
        <w:t>How to Apply</w:t>
      </w:r>
    </w:p>
    <w:p w14:paraId="2F595167" w14:textId="77777777" w:rsidR="00D33E7F" w:rsidRPr="00B94406" w:rsidRDefault="00D33E7F" w:rsidP="00D33E7F">
      <w:pPr>
        <w:ind w:right="476"/>
        <w:rPr>
          <w:lang w:val="en-AU"/>
        </w:rPr>
      </w:pPr>
      <w:r w:rsidRPr="00B94406">
        <w:rPr>
          <w:lang w:val="en-AU"/>
        </w:rPr>
        <w:t xml:space="preserve"> </w:t>
      </w:r>
    </w:p>
    <w:p w14:paraId="43153CA7" w14:textId="74BE39A1" w:rsidR="00FF4487" w:rsidRPr="00B94406" w:rsidRDefault="00FF4487" w:rsidP="00FF4487">
      <w:pPr>
        <w:ind w:left="105"/>
        <w:rPr>
          <w:lang w:val="en-AU"/>
        </w:rPr>
      </w:pPr>
      <w:bookmarkStart w:id="4" w:name="_Hlk132729954"/>
      <w:r w:rsidRPr="00B94406">
        <w:rPr>
          <w:lang w:val="en-AU"/>
        </w:rPr>
        <w:t>Applications can be made via the </w:t>
      </w:r>
      <w:hyperlink r:id="rId9">
        <w:bookmarkStart w:id="5" w:name="_Hlk142905123"/>
        <w:r w:rsidRPr="00B94406">
          <w:rPr>
            <w:color w:val="0000FF"/>
            <w:u w:val="single" w:color="0000FF"/>
            <w:lang w:val="en-AU"/>
          </w:rPr>
          <w:t>application portal</w:t>
        </w:r>
        <w:bookmarkEnd w:id="5"/>
      </w:hyperlink>
      <w:r w:rsidR="003A5681" w:rsidRPr="00B94406">
        <w:rPr>
          <w:color w:val="0000FF"/>
          <w:lang w:val="en-AU"/>
        </w:rPr>
        <w:t xml:space="preserve"> </w:t>
      </w:r>
      <w:r w:rsidR="003A5681" w:rsidRPr="00B94406">
        <w:rPr>
          <w:lang w:val="en-AU"/>
        </w:rPr>
        <w:t xml:space="preserve">on </w:t>
      </w:r>
      <w:proofErr w:type="spellStart"/>
      <w:r w:rsidR="003A5681" w:rsidRPr="00B94406">
        <w:rPr>
          <w:lang w:val="en-AU"/>
        </w:rPr>
        <w:t>SmartyGrants</w:t>
      </w:r>
      <w:proofErr w:type="spellEnd"/>
      <w:r w:rsidRPr="00B94406">
        <w:rPr>
          <w:lang w:val="en-AU"/>
        </w:rPr>
        <w:t>. As part of your application, you will need to submit</w:t>
      </w:r>
      <w:r w:rsidR="00A27B56" w:rsidRPr="00B94406">
        <w:rPr>
          <w:lang w:val="en-AU"/>
        </w:rPr>
        <w:t xml:space="preserve"> the following information and supporting materials</w:t>
      </w:r>
      <w:r w:rsidRPr="00B94406">
        <w:rPr>
          <w:lang w:val="en-AU"/>
        </w:rPr>
        <w:t>:</w:t>
      </w:r>
    </w:p>
    <w:p w14:paraId="4EBEA0A7" w14:textId="333211DB" w:rsidR="00B51DFA" w:rsidRPr="00B94406" w:rsidRDefault="00B51DFA" w:rsidP="00D33E7F">
      <w:pPr>
        <w:ind w:right="476"/>
        <w:rPr>
          <w:lang w:val="en-AU"/>
        </w:rPr>
      </w:pPr>
    </w:p>
    <w:p w14:paraId="0F892036" w14:textId="72844906" w:rsidR="00D967FC" w:rsidRPr="00B94406" w:rsidRDefault="001C0BCB" w:rsidP="00CD5BAD">
      <w:pPr>
        <w:pStyle w:val="BodyText"/>
        <w:numPr>
          <w:ilvl w:val="0"/>
          <w:numId w:val="22"/>
        </w:numPr>
        <w:ind w:right="476"/>
        <w:rPr>
          <w:sz w:val="22"/>
          <w:szCs w:val="22"/>
          <w:lang w:val="en-AU"/>
        </w:rPr>
      </w:pPr>
      <w:bookmarkStart w:id="6" w:name="_Hlk132729995"/>
      <w:bookmarkEnd w:id="4"/>
      <w:r w:rsidRPr="00B94406">
        <w:rPr>
          <w:sz w:val="22"/>
          <w:szCs w:val="22"/>
          <w:lang w:val="en-AU"/>
        </w:rPr>
        <w:t>f</w:t>
      </w:r>
      <w:r w:rsidR="002C0200" w:rsidRPr="00B94406">
        <w:rPr>
          <w:sz w:val="22"/>
          <w:szCs w:val="22"/>
          <w:lang w:val="en-AU"/>
        </w:rPr>
        <w:t>ully completed application form including contact details and confirmation of eligibility</w:t>
      </w:r>
      <w:r w:rsidR="00FF4487" w:rsidRPr="00B94406">
        <w:rPr>
          <w:sz w:val="22"/>
          <w:szCs w:val="22"/>
          <w:lang w:val="en-AU"/>
        </w:rPr>
        <w:t>.</w:t>
      </w:r>
    </w:p>
    <w:bookmarkEnd w:id="6"/>
    <w:p w14:paraId="6B1CADC1" w14:textId="77777777" w:rsidR="00D967FC" w:rsidRPr="00B94406" w:rsidRDefault="00D967FC" w:rsidP="00CD5BAD">
      <w:pPr>
        <w:ind w:right="476"/>
        <w:rPr>
          <w:lang w:val="en-AU"/>
        </w:rPr>
      </w:pPr>
    </w:p>
    <w:p w14:paraId="26783F43" w14:textId="430E7988" w:rsidR="00FD3A72" w:rsidRPr="00B94406" w:rsidRDefault="00FD3A72" w:rsidP="00A715CB">
      <w:pPr>
        <w:pStyle w:val="ListParagraph"/>
        <w:numPr>
          <w:ilvl w:val="0"/>
          <w:numId w:val="1"/>
        </w:numPr>
        <w:ind w:left="1134" w:right="476" w:hanging="281"/>
        <w:rPr>
          <w:lang w:val="en-AU"/>
        </w:rPr>
      </w:pPr>
      <w:r w:rsidRPr="00B94406">
        <w:rPr>
          <w:lang w:val="en-AU"/>
        </w:rPr>
        <w:t xml:space="preserve">details of the production/s that the BTL crew opportunities could be provided on and which roles </w:t>
      </w:r>
      <w:r w:rsidR="00192CBA" w:rsidRPr="00B94406">
        <w:rPr>
          <w:lang w:val="en-AU"/>
        </w:rPr>
        <w:t>/</w:t>
      </w:r>
      <w:r w:rsidRPr="00B94406">
        <w:rPr>
          <w:lang w:val="en-AU"/>
        </w:rPr>
        <w:t>opportunities could be offered</w:t>
      </w:r>
      <w:r w:rsidR="00FF4487" w:rsidRPr="00B94406">
        <w:rPr>
          <w:lang w:val="en-AU"/>
        </w:rPr>
        <w:t>.</w:t>
      </w:r>
    </w:p>
    <w:p w14:paraId="42F72446" w14:textId="77777777" w:rsidR="00D33E7F" w:rsidRPr="00B94406" w:rsidRDefault="00D33E7F" w:rsidP="00CD5BAD">
      <w:pPr>
        <w:pStyle w:val="ListParagraph"/>
        <w:ind w:left="1134" w:right="476"/>
        <w:rPr>
          <w:lang w:val="en-AU"/>
        </w:rPr>
      </w:pPr>
    </w:p>
    <w:p w14:paraId="2CBF3ED0" w14:textId="05BBB238" w:rsidR="00922789" w:rsidRPr="00B94406" w:rsidRDefault="00922789" w:rsidP="00A715CB">
      <w:pPr>
        <w:pStyle w:val="ListParagraph"/>
        <w:numPr>
          <w:ilvl w:val="0"/>
          <w:numId w:val="1"/>
        </w:numPr>
        <w:ind w:left="1134" w:right="476" w:hanging="281"/>
        <w:rPr>
          <w:lang w:val="en-AU"/>
        </w:rPr>
      </w:pPr>
      <w:r w:rsidRPr="00B94406">
        <w:rPr>
          <w:lang w:val="en-AU"/>
        </w:rPr>
        <w:t xml:space="preserve">details of the individual who will be overseeing or mentoring the </w:t>
      </w:r>
      <w:proofErr w:type="spellStart"/>
      <w:r w:rsidRPr="00B94406">
        <w:rPr>
          <w:lang w:val="en-AU"/>
        </w:rPr>
        <w:t>Placee</w:t>
      </w:r>
      <w:proofErr w:type="spellEnd"/>
      <w:r w:rsidRPr="00B94406">
        <w:rPr>
          <w:lang w:val="en-AU"/>
        </w:rPr>
        <w:t xml:space="preserve"> as part of the opportunity being provided on the production</w:t>
      </w:r>
      <w:r w:rsidR="00FF4487" w:rsidRPr="00B94406">
        <w:rPr>
          <w:lang w:val="en-AU"/>
        </w:rPr>
        <w:t>.</w:t>
      </w:r>
    </w:p>
    <w:p w14:paraId="0895E920" w14:textId="77777777" w:rsidR="00D33E7F" w:rsidRPr="00B94406" w:rsidRDefault="00D33E7F" w:rsidP="00CD5BAD">
      <w:pPr>
        <w:pStyle w:val="ListParagraph"/>
        <w:rPr>
          <w:lang w:val="en-AU"/>
        </w:rPr>
      </w:pPr>
    </w:p>
    <w:p w14:paraId="1D41AD11" w14:textId="1D5922FC" w:rsidR="00D967FC" w:rsidRPr="00B94406" w:rsidRDefault="00FB4429" w:rsidP="00A715CB">
      <w:pPr>
        <w:pStyle w:val="ListParagraph"/>
        <w:numPr>
          <w:ilvl w:val="0"/>
          <w:numId w:val="1"/>
        </w:numPr>
        <w:ind w:left="1134" w:right="476" w:hanging="300"/>
        <w:rPr>
          <w:lang w:val="en-AU"/>
        </w:rPr>
      </w:pPr>
      <w:r w:rsidRPr="00B94406">
        <w:rPr>
          <w:lang w:val="en-AU"/>
        </w:rPr>
        <w:t>details</w:t>
      </w:r>
      <w:r w:rsidRPr="00B94406">
        <w:rPr>
          <w:spacing w:val="-6"/>
          <w:lang w:val="en-AU"/>
        </w:rPr>
        <w:t xml:space="preserve"> </w:t>
      </w:r>
      <w:r w:rsidRPr="00B94406">
        <w:rPr>
          <w:lang w:val="en-AU"/>
        </w:rPr>
        <w:t>of</w:t>
      </w:r>
      <w:r w:rsidRPr="00B94406">
        <w:rPr>
          <w:spacing w:val="-3"/>
          <w:lang w:val="en-AU"/>
        </w:rPr>
        <w:t xml:space="preserve"> </w:t>
      </w:r>
      <w:r w:rsidRPr="00B94406">
        <w:rPr>
          <w:lang w:val="en-AU"/>
        </w:rPr>
        <w:t>the</w:t>
      </w:r>
      <w:r w:rsidRPr="00B94406">
        <w:rPr>
          <w:spacing w:val="-4"/>
          <w:lang w:val="en-AU"/>
        </w:rPr>
        <w:t xml:space="preserve"> </w:t>
      </w:r>
      <w:r w:rsidRPr="00B94406">
        <w:rPr>
          <w:lang w:val="en-AU"/>
        </w:rPr>
        <w:t>company</w:t>
      </w:r>
      <w:r w:rsidR="004477A4" w:rsidRPr="00B94406">
        <w:rPr>
          <w:lang w:val="en-AU"/>
        </w:rPr>
        <w:t xml:space="preserve"> –</w:t>
      </w:r>
      <w:r w:rsidRPr="00B94406">
        <w:rPr>
          <w:spacing w:val="-2"/>
          <w:lang w:val="en-AU"/>
        </w:rPr>
        <w:t xml:space="preserve"> </w:t>
      </w:r>
      <w:r w:rsidR="00A27B56" w:rsidRPr="00B94406">
        <w:rPr>
          <w:lang w:val="en-AU"/>
        </w:rPr>
        <w:t>experience</w:t>
      </w:r>
      <w:r w:rsidRPr="00B94406">
        <w:rPr>
          <w:lang w:val="en-AU"/>
        </w:rPr>
        <w:t>;</w:t>
      </w:r>
      <w:r w:rsidRPr="00B94406">
        <w:rPr>
          <w:spacing w:val="-3"/>
          <w:lang w:val="en-AU"/>
        </w:rPr>
        <w:t xml:space="preserve"> </w:t>
      </w:r>
      <w:r w:rsidRPr="00B94406">
        <w:rPr>
          <w:lang w:val="en-AU"/>
        </w:rPr>
        <w:t>structure</w:t>
      </w:r>
      <w:r w:rsidR="001B1734" w:rsidRPr="00B94406">
        <w:rPr>
          <w:lang w:val="en-AU"/>
        </w:rPr>
        <w:t xml:space="preserve">; </w:t>
      </w:r>
      <w:r w:rsidRPr="00B94406">
        <w:rPr>
          <w:lang w:val="en-AU"/>
        </w:rPr>
        <w:t>and</w:t>
      </w:r>
      <w:r w:rsidRPr="00B94406">
        <w:rPr>
          <w:spacing w:val="-5"/>
          <w:lang w:val="en-AU"/>
        </w:rPr>
        <w:t xml:space="preserve"> </w:t>
      </w:r>
      <w:r w:rsidRPr="00B94406">
        <w:rPr>
          <w:lang w:val="en-AU"/>
        </w:rPr>
        <w:t>details</w:t>
      </w:r>
      <w:r w:rsidRPr="00B94406">
        <w:rPr>
          <w:spacing w:val="-5"/>
          <w:lang w:val="en-AU"/>
        </w:rPr>
        <w:t xml:space="preserve"> </w:t>
      </w:r>
      <w:r w:rsidRPr="00B94406">
        <w:rPr>
          <w:lang w:val="en-AU"/>
        </w:rPr>
        <w:t>of</w:t>
      </w:r>
      <w:r w:rsidRPr="00B94406">
        <w:rPr>
          <w:spacing w:val="-4"/>
          <w:lang w:val="en-AU"/>
        </w:rPr>
        <w:t xml:space="preserve"> </w:t>
      </w:r>
      <w:r w:rsidRPr="00B94406">
        <w:rPr>
          <w:lang w:val="en-AU"/>
        </w:rPr>
        <w:t>principals</w:t>
      </w:r>
      <w:r w:rsidRPr="00B94406">
        <w:rPr>
          <w:spacing w:val="-5"/>
          <w:lang w:val="en-AU"/>
        </w:rPr>
        <w:t xml:space="preserve"> </w:t>
      </w:r>
      <w:r w:rsidRPr="00B94406">
        <w:rPr>
          <w:lang w:val="en-AU"/>
        </w:rPr>
        <w:t>and</w:t>
      </w:r>
      <w:r w:rsidRPr="00B94406">
        <w:rPr>
          <w:spacing w:val="-5"/>
          <w:lang w:val="en-AU"/>
        </w:rPr>
        <w:t xml:space="preserve"> </w:t>
      </w:r>
      <w:r w:rsidRPr="00B94406">
        <w:rPr>
          <w:lang w:val="en-AU"/>
        </w:rPr>
        <w:t>key staff</w:t>
      </w:r>
      <w:r w:rsidR="00FF4487" w:rsidRPr="00B94406">
        <w:rPr>
          <w:lang w:val="en-AU"/>
        </w:rPr>
        <w:t>.</w:t>
      </w:r>
    </w:p>
    <w:p w14:paraId="2E4AFE84" w14:textId="77777777" w:rsidR="00FF4487" w:rsidRPr="00B94406" w:rsidRDefault="00FF4487" w:rsidP="00AF2B7A">
      <w:pPr>
        <w:ind w:right="476"/>
        <w:rPr>
          <w:lang w:val="en-AU"/>
        </w:rPr>
      </w:pPr>
    </w:p>
    <w:p w14:paraId="272B8B02" w14:textId="2C1E1323" w:rsidR="00DA6EFD" w:rsidRPr="00B94406" w:rsidRDefault="00FF4487" w:rsidP="00601121">
      <w:pPr>
        <w:pStyle w:val="ListParagraph"/>
        <w:numPr>
          <w:ilvl w:val="0"/>
          <w:numId w:val="1"/>
        </w:numPr>
        <w:ind w:left="1134" w:right="476" w:hanging="300"/>
        <w:rPr>
          <w:lang w:val="en-AU"/>
        </w:rPr>
      </w:pPr>
      <w:r w:rsidRPr="00B94406">
        <w:rPr>
          <w:lang w:val="en-AU"/>
        </w:rPr>
        <w:t>a detailed budget that addresses all components of the opportunities being offered including any co-contribution from the production company or screen service business.</w:t>
      </w:r>
    </w:p>
    <w:p w14:paraId="69ADBAA7" w14:textId="69B90CA4" w:rsidR="00FF4487" w:rsidRPr="00B94406" w:rsidRDefault="00FF4487" w:rsidP="00FF4487">
      <w:pPr>
        <w:tabs>
          <w:tab w:val="left" w:pos="386"/>
        </w:tabs>
        <w:ind w:left="142" w:right="476"/>
        <w:rPr>
          <w:lang w:val="en-AU"/>
        </w:rPr>
      </w:pPr>
    </w:p>
    <w:p w14:paraId="63D95C2C" w14:textId="1B2C327C" w:rsidR="00A27B56" w:rsidRPr="00B94406" w:rsidRDefault="00A27B56" w:rsidP="00A27B56">
      <w:pPr>
        <w:pStyle w:val="Heading1"/>
        <w:rPr>
          <w:lang w:val="en-AU"/>
        </w:rPr>
      </w:pPr>
      <w:bookmarkStart w:id="7" w:name="Applications_for_Stage_2_will_be_by_invi"/>
      <w:bookmarkEnd w:id="7"/>
      <w:r w:rsidRPr="00B94406">
        <w:rPr>
          <w:lang w:val="en-AU"/>
        </w:rPr>
        <w:t>Assessment Process and Criteria</w:t>
      </w:r>
    </w:p>
    <w:p w14:paraId="574F7DD9" w14:textId="741BFA5B" w:rsidR="00031E1F" w:rsidRPr="00812B3B" w:rsidRDefault="0012206B" w:rsidP="00B94406">
      <w:pPr>
        <w:pStyle w:val="NormalWeb"/>
        <w:shd w:val="clear" w:color="auto" w:fill="FFFFFF"/>
        <w:spacing w:after="225"/>
        <w:ind w:left="142"/>
        <w:rPr>
          <w:rFonts w:ascii="Trebuchet MS" w:hAnsi="Trebuchet MS"/>
          <w:sz w:val="22"/>
          <w:szCs w:val="22"/>
        </w:rPr>
      </w:pPr>
      <w:bookmarkStart w:id="8" w:name="_Hlk129709335"/>
      <w:r w:rsidRPr="005E4B62">
        <w:rPr>
          <w:rFonts w:ascii="Trebuchet MS" w:hAnsi="Trebuchet MS" w:cs="Open Sans"/>
          <w:color w:val="333333"/>
          <w:sz w:val="22"/>
          <w:szCs w:val="22"/>
          <w:shd w:val="clear" w:color="auto" w:fill="FFFFFF"/>
        </w:rPr>
        <w:t xml:space="preserve">The Program Operations team will review each application to </w:t>
      </w:r>
      <w:r w:rsidR="004477A4" w:rsidRPr="00812B3B">
        <w:rPr>
          <w:rFonts w:ascii="Trebuchet MS" w:hAnsi="Trebuchet MS" w:cs="Open Sans"/>
          <w:color w:val="333333"/>
          <w:sz w:val="22"/>
          <w:szCs w:val="22"/>
          <w:shd w:val="clear" w:color="auto" w:fill="FFFFFF"/>
        </w:rPr>
        <w:t>determine</w:t>
      </w:r>
      <w:r w:rsidRPr="00812B3B">
        <w:rPr>
          <w:rFonts w:ascii="Trebuchet MS" w:hAnsi="Trebuchet MS" w:cs="Open Sans"/>
          <w:color w:val="333333"/>
          <w:sz w:val="22"/>
          <w:szCs w:val="22"/>
          <w:shd w:val="clear" w:color="auto" w:fill="FFFFFF"/>
        </w:rPr>
        <w:t xml:space="preserve"> eligibility and </w:t>
      </w:r>
      <w:r w:rsidR="004477A4" w:rsidRPr="00812B3B">
        <w:rPr>
          <w:rFonts w:ascii="Trebuchet MS" w:hAnsi="Trebuchet MS" w:cs="Open Sans"/>
          <w:color w:val="333333"/>
          <w:sz w:val="22"/>
          <w:szCs w:val="22"/>
          <w:shd w:val="clear" w:color="auto" w:fill="FFFFFF"/>
        </w:rPr>
        <w:t xml:space="preserve">ensure that </w:t>
      </w:r>
      <w:r w:rsidRPr="00812B3B">
        <w:rPr>
          <w:rFonts w:ascii="Trebuchet MS" w:hAnsi="Trebuchet MS" w:cs="Open Sans"/>
          <w:color w:val="333333"/>
          <w:sz w:val="22"/>
          <w:szCs w:val="22"/>
          <w:shd w:val="clear" w:color="auto" w:fill="FFFFFF"/>
        </w:rPr>
        <w:t>required application materials</w:t>
      </w:r>
      <w:r w:rsidR="004477A4" w:rsidRPr="00812B3B">
        <w:rPr>
          <w:rFonts w:ascii="Trebuchet MS" w:hAnsi="Trebuchet MS" w:cs="Open Sans"/>
          <w:color w:val="333333"/>
          <w:sz w:val="22"/>
          <w:szCs w:val="22"/>
          <w:shd w:val="clear" w:color="auto" w:fill="FFFFFF"/>
        </w:rPr>
        <w:t xml:space="preserve"> have been provided</w:t>
      </w:r>
      <w:r w:rsidRPr="00812B3B">
        <w:rPr>
          <w:rFonts w:ascii="Trebuchet MS" w:hAnsi="Trebuchet MS" w:cs="Open Sans"/>
          <w:color w:val="333333"/>
          <w:sz w:val="22"/>
          <w:szCs w:val="22"/>
          <w:shd w:val="clear" w:color="auto" w:fill="FFFFFF"/>
        </w:rPr>
        <w:t>.</w:t>
      </w:r>
      <w:r w:rsidRPr="005E4B62">
        <w:rPr>
          <w:rFonts w:ascii="Trebuchet MS" w:hAnsi="Trebuchet MS" w:cs="Open Sans"/>
          <w:color w:val="333333"/>
          <w:sz w:val="22"/>
          <w:szCs w:val="22"/>
          <w:shd w:val="clear" w:color="auto" w:fill="FFFFFF"/>
        </w:rPr>
        <w:t> </w:t>
      </w:r>
      <w:r w:rsidR="00031E1F" w:rsidRPr="00812B3B">
        <w:rPr>
          <w:rFonts w:ascii="Trebuchet MS" w:hAnsi="Trebuchet MS" w:cs="Trebuchet MS"/>
          <w:sz w:val="22"/>
          <w:szCs w:val="22"/>
        </w:rPr>
        <w:t xml:space="preserve">Once </w:t>
      </w:r>
      <w:r w:rsidR="004F137C" w:rsidRPr="00812B3B">
        <w:rPr>
          <w:rFonts w:ascii="Trebuchet MS" w:hAnsi="Trebuchet MS" w:cs="Trebuchet MS"/>
          <w:sz w:val="22"/>
          <w:szCs w:val="22"/>
        </w:rPr>
        <w:t xml:space="preserve">eligibility has been </w:t>
      </w:r>
      <w:r w:rsidR="00031E1F" w:rsidRPr="00812B3B">
        <w:rPr>
          <w:rFonts w:ascii="Trebuchet MS" w:hAnsi="Trebuchet MS" w:cs="Trebuchet MS"/>
          <w:sz w:val="22"/>
          <w:szCs w:val="22"/>
        </w:rPr>
        <w:t xml:space="preserve">confirmed, the applicant will receive an email advising that their application has moved to assessment and an estimated timeframe of the outcome </w:t>
      </w:r>
      <w:r w:rsidR="001A29FC" w:rsidRPr="00812B3B">
        <w:rPr>
          <w:rFonts w:ascii="Trebuchet MS" w:hAnsi="Trebuchet MS" w:cs="Trebuchet MS"/>
          <w:sz w:val="22"/>
          <w:szCs w:val="22"/>
        </w:rPr>
        <w:t>based on the current deadline</w:t>
      </w:r>
      <w:r w:rsidR="00031E1F" w:rsidRPr="00812B3B">
        <w:rPr>
          <w:rFonts w:ascii="Trebuchet MS" w:hAnsi="Trebuchet MS" w:cs="Trebuchet MS"/>
          <w:sz w:val="22"/>
          <w:szCs w:val="22"/>
        </w:rPr>
        <w:t>.</w:t>
      </w:r>
    </w:p>
    <w:p w14:paraId="056F8208" w14:textId="1D2C6E68" w:rsidR="00283DAA" w:rsidRPr="00B94406" w:rsidRDefault="00283DAA" w:rsidP="00482C1A">
      <w:pPr>
        <w:pStyle w:val="BodyText"/>
        <w:ind w:right="476"/>
        <w:rPr>
          <w:sz w:val="22"/>
          <w:szCs w:val="22"/>
          <w:lang w:val="en-AU"/>
        </w:rPr>
      </w:pPr>
      <w:r w:rsidRPr="00B94406">
        <w:rPr>
          <w:lang w:val="en-AU"/>
        </w:rPr>
        <w:t xml:space="preserve">Screen Australia executives and/or industry specialists will assess all applications </w:t>
      </w:r>
      <w:r w:rsidR="00FB4429" w:rsidRPr="00B94406">
        <w:rPr>
          <w:lang w:val="en-AU"/>
        </w:rPr>
        <w:t xml:space="preserve">against the </w:t>
      </w:r>
      <w:r w:rsidR="00FB4429" w:rsidRPr="00B94406">
        <w:rPr>
          <w:b/>
          <w:lang w:val="en-AU"/>
        </w:rPr>
        <w:t>a</w:t>
      </w:r>
      <w:r w:rsidR="00531951" w:rsidRPr="00B94406">
        <w:rPr>
          <w:b/>
          <w:lang w:val="en-AU"/>
        </w:rPr>
        <w:t xml:space="preserve">ssessment </w:t>
      </w:r>
      <w:r w:rsidR="00900F0F" w:rsidRPr="00B94406">
        <w:rPr>
          <w:b/>
          <w:lang w:val="en-AU"/>
        </w:rPr>
        <w:t xml:space="preserve">criteria </w:t>
      </w:r>
      <w:r w:rsidR="00FD3A72" w:rsidRPr="00B94406">
        <w:rPr>
          <w:lang w:val="en-AU"/>
        </w:rPr>
        <w:t xml:space="preserve">of </w:t>
      </w:r>
      <w:r w:rsidR="00FB4510" w:rsidRPr="00B94406">
        <w:rPr>
          <w:lang w:val="en-AU"/>
        </w:rPr>
        <w:t>BTL Next Step</w:t>
      </w:r>
      <w:r w:rsidR="00900F0F" w:rsidRPr="00B94406">
        <w:rPr>
          <w:lang w:val="en-AU"/>
        </w:rPr>
        <w:t>.</w:t>
      </w:r>
      <w:r w:rsidR="00FB4429" w:rsidRPr="00B94406">
        <w:rPr>
          <w:lang w:val="en-AU"/>
        </w:rPr>
        <w:t xml:space="preserve"> </w:t>
      </w:r>
      <w:bookmarkEnd w:id="8"/>
    </w:p>
    <w:p w14:paraId="1ADEA206" w14:textId="77777777" w:rsidR="00D967FC" w:rsidRPr="00B94406" w:rsidRDefault="00D967FC" w:rsidP="00A715CB">
      <w:pPr>
        <w:pStyle w:val="BodyText"/>
        <w:ind w:left="0"/>
        <w:rPr>
          <w:sz w:val="22"/>
          <w:szCs w:val="22"/>
          <w:lang w:val="en-AU"/>
        </w:rPr>
      </w:pPr>
    </w:p>
    <w:p w14:paraId="41B7A62E" w14:textId="0AFCF507" w:rsidR="00283DAA" w:rsidRPr="00B94406" w:rsidRDefault="00A27B56" w:rsidP="00337513">
      <w:pPr>
        <w:ind w:left="105"/>
        <w:rPr>
          <w:b/>
          <w:bCs/>
          <w:u w:val="single"/>
          <w:lang w:val="en-AU"/>
        </w:rPr>
      </w:pPr>
      <w:r w:rsidRPr="00B94406">
        <w:rPr>
          <w:b/>
          <w:bCs/>
          <w:u w:val="single"/>
          <w:lang w:val="en-AU"/>
        </w:rPr>
        <w:t>A</w:t>
      </w:r>
      <w:r w:rsidR="004477A4" w:rsidRPr="00B94406">
        <w:rPr>
          <w:b/>
          <w:bCs/>
          <w:u w:val="single"/>
          <w:lang w:val="en-AU"/>
        </w:rPr>
        <w:t>s</w:t>
      </w:r>
      <w:r w:rsidRPr="00B94406">
        <w:rPr>
          <w:b/>
          <w:bCs/>
          <w:u w:val="single"/>
          <w:lang w:val="en-AU"/>
        </w:rPr>
        <w:t>sessment Criteria:</w:t>
      </w:r>
    </w:p>
    <w:p w14:paraId="4A9BA601" w14:textId="77777777" w:rsidR="00A27B56" w:rsidRPr="00B94406" w:rsidRDefault="00A27B56" w:rsidP="00337513">
      <w:pPr>
        <w:ind w:left="105"/>
        <w:rPr>
          <w:u w:val="single"/>
          <w:lang w:val="en-AU"/>
        </w:rPr>
      </w:pPr>
    </w:p>
    <w:p w14:paraId="4B921EE8" w14:textId="4990952A" w:rsidR="00D967FC" w:rsidRPr="00B94406" w:rsidRDefault="0038204F" w:rsidP="00E27F54">
      <w:pPr>
        <w:pStyle w:val="ListParagraph"/>
        <w:numPr>
          <w:ilvl w:val="0"/>
          <w:numId w:val="8"/>
        </w:numPr>
        <w:tabs>
          <w:tab w:val="left" w:pos="386"/>
        </w:tabs>
        <w:ind w:right="707"/>
        <w:rPr>
          <w:lang w:val="en-AU"/>
        </w:rPr>
      </w:pPr>
      <w:r w:rsidRPr="00B94406">
        <w:rPr>
          <w:b/>
          <w:bCs/>
          <w:lang w:val="en-AU"/>
        </w:rPr>
        <w:t xml:space="preserve">Aims of the program: </w:t>
      </w:r>
      <w:r w:rsidR="00A715CB" w:rsidRPr="00B94406">
        <w:rPr>
          <w:lang w:val="en-AU"/>
        </w:rPr>
        <w:t xml:space="preserve">How well does the </w:t>
      </w:r>
      <w:r w:rsidR="00FD3A72" w:rsidRPr="00B94406">
        <w:rPr>
          <w:lang w:val="en-AU"/>
        </w:rPr>
        <w:t>BTL crew opportunities and the production/s meet the aims of the program and the roles being targeted</w:t>
      </w:r>
      <w:r w:rsidR="00E27F54" w:rsidRPr="00B94406">
        <w:rPr>
          <w:lang w:val="en-AU"/>
        </w:rPr>
        <w:t>?</w:t>
      </w:r>
    </w:p>
    <w:p w14:paraId="10F1D47C" w14:textId="0D91D2B2" w:rsidR="009D297F" w:rsidRPr="00B94406" w:rsidRDefault="0038204F" w:rsidP="009D297F">
      <w:pPr>
        <w:pStyle w:val="ListParagraph"/>
        <w:numPr>
          <w:ilvl w:val="0"/>
          <w:numId w:val="8"/>
        </w:numPr>
        <w:tabs>
          <w:tab w:val="left" w:pos="386"/>
        </w:tabs>
        <w:ind w:right="554"/>
        <w:rPr>
          <w:lang w:val="en-AU"/>
        </w:rPr>
      </w:pPr>
      <w:r w:rsidRPr="00B94406">
        <w:rPr>
          <w:b/>
          <w:bCs/>
          <w:lang w:val="en-AU"/>
        </w:rPr>
        <w:t>Mentor</w:t>
      </w:r>
      <w:r w:rsidR="00E92540" w:rsidRPr="00B94406">
        <w:rPr>
          <w:b/>
          <w:bCs/>
          <w:lang w:val="en-AU"/>
        </w:rPr>
        <w:t>ing/Supervision</w:t>
      </w:r>
      <w:r w:rsidRPr="00B94406">
        <w:rPr>
          <w:b/>
          <w:bCs/>
          <w:lang w:val="en-AU"/>
        </w:rPr>
        <w:t xml:space="preserve">: </w:t>
      </w:r>
      <w:r w:rsidR="009D297F" w:rsidRPr="00B94406">
        <w:rPr>
          <w:lang w:val="en-AU"/>
        </w:rPr>
        <w:t xml:space="preserve">How experienced is the individual that </w:t>
      </w:r>
      <w:r w:rsidR="009D297F" w:rsidRPr="005E4B62">
        <w:rPr>
          <w:lang w:val="en-AU"/>
        </w:rPr>
        <w:t xml:space="preserve">will be overseeing or mentoring the </w:t>
      </w:r>
      <w:proofErr w:type="spellStart"/>
      <w:r w:rsidR="009D297F" w:rsidRPr="005E4B62">
        <w:rPr>
          <w:lang w:val="en-AU"/>
        </w:rPr>
        <w:t>Placee</w:t>
      </w:r>
      <w:proofErr w:type="spellEnd"/>
      <w:r w:rsidR="009D297F" w:rsidRPr="00B94406">
        <w:rPr>
          <w:lang w:val="en-AU"/>
        </w:rPr>
        <w:t>?</w:t>
      </w:r>
    </w:p>
    <w:p w14:paraId="2E4CB78E" w14:textId="17382867" w:rsidR="00812B3B" w:rsidRPr="00B94406" w:rsidRDefault="00812B3B" w:rsidP="009D297F">
      <w:pPr>
        <w:pStyle w:val="ListParagraph"/>
        <w:numPr>
          <w:ilvl w:val="0"/>
          <w:numId w:val="8"/>
        </w:numPr>
        <w:tabs>
          <w:tab w:val="left" w:pos="386"/>
        </w:tabs>
        <w:ind w:right="554"/>
        <w:rPr>
          <w:lang w:val="en-AU"/>
        </w:rPr>
      </w:pPr>
      <w:bookmarkStart w:id="9" w:name="_Hlk144294028"/>
      <w:r w:rsidRPr="00B94406">
        <w:rPr>
          <w:b/>
          <w:bCs/>
          <w:lang w:val="en-AU"/>
        </w:rPr>
        <w:t>Company experience:</w:t>
      </w:r>
      <w:r w:rsidRPr="00B94406">
        <w:rPr>
          <w:lang w:val="en-AU"/>
        </w:rPr>
        <w:t xml:space="preserve"> How experienced is the production company that will be providing the opportunity?</w:t>
      </w:r>
      <w:bookmarkEnd w:id="9"/>
    </w:p>
    <w:p w14:paraId="59B9615B" w14:textId="626EF434" w:rsidR="00E27F54" w:rsidRPr="00B94406" w:rsidRDefault="0038204F" w:rsidP="00E27F54">
      <w:pPr>
        <w:pStyle w:val="ListParagraph"/>
        <w:numPr>
          <w:ilvl w:val="0"/>
          <w:numId w:val="8"/>
        </w:numPr>
        <w:tabs>
          <w:tab w:val="left" w:pos="386"/>
        </w:tabs>
        <w:ind w:right="707"/>
        <w:rPr>
          <w:lang w:val="en-AU"/>
        </w:rPr>
      </w:pPr>
      <w:r w:rsidRPr="00B94406">
        <w:rPr>
          <w:b/>
          <w:bCs/>
          <w:lang w:val="en-AU"/>
        </w:rPr>
        <w:t xml:space="preserve">BTL Opportunity: </w:t>
      </w:r>
      <w:r w:rsidR="00E27F54" w:rsidRPr="00B94406">
        <w:rPr>
          <w:lang w:val="en-AU"/>
        </w:rPr>
        <w:t xml:space="preserve">How </w:t>
      </w:r>
      <w:r w:rsidR="00031E1F" w:rsidRPr="00B94406">
        <w:rPr>
          <w:lang w:val="en-AU"/>
        </w:rPr>
        <w:t xml:space="preserve">long are the </w:t>
      </w:r>
      <w:r w:rsidR="00850FAE" w:rsidRPr="00B94406">
        <w:rPr>
          <w:lang w:val="en-AU"/>
        </w:rPr>
        <w:t xml:space="preserve">BTL </w:t>
      </w:r>
      <w:r w:rsidR="00FD3A72" w:rsidRPr="00B94406">
        <w:rPr>
          <w:lang w:val="en-AU"/>
        </w:rPr>
        <w:t xml:space="preserve">opportunities </w:t>
      </w:r>
      <w:r w:rsidR="00031E1F" w:rsidRPr="00B94406">
        <w:rPr>
          <w:lang w:val="en-AU"/>
        </w:rPr>
        <w:t>being offered</w:t>
      </w:r>
      <w:r w:rsidR="00FD3A72" w:rsidRPr="00B94406">
        <w:rPr>
          <w:lang w:val="en-AU"/>
        </w:rPr>
        <w:t xml:space="preserve"> by the applicant</w:t>
      </w:r>
      <w:r w:rsidR="00850FAE" w:rsidRPr="00B94406">
        <w:rPr>
          <w:lang w:val="en-AU"/>
        </w:rPr>
        <w:t xml:space="preserve"> </w:t>
      </w:r>
      <w:r w:rsidR="00FD3A72" w:rsidRPr="00B94406">
        <w:rPr>
          <w:lang w:val="en-AU"/>
        </w:rPr>
        <w:t xml:space="preserve">and what is the future potential of </w:t>
      </w:r>
      <w:proofErr w:type="spellStart"/>
      <w:r w:rsidR="00FD3A72" w:rsidRPr="005E4B62">
        <w:rPr>
          <w:lang w:val="en-AU"/>
        </w:rPr>
        <w:t>Placees</w:t>
      </w:r>
      <w:proofErr w:type="spellEnd"/>
      <w:r w:rsidR="00FD3A72" w:rsidRPr="005E4B62">
        <w:rPr>
          <w:lang w:val="en-AU"/>
        </w:rPr>
        <w:t xml:space="preserve"> being hired for future television or film projects in a credited role</w:t>
      </w:r>
      <w:r w:rsidR="00E27F54" w:rsidRPr="00812B3B">
        <w:rPr>
          <w:lang w:val="en-AU"/>
        </w:rPr>
        <w:t>?</w:t>
      </w:r>
    </w:p>
    <w:p w14:paraId="259FF641" w14:textId="125217D1" w:rsidR="00031E1F" w:rsidRPr="00B94406" w:rsidRDefault="0038204F" w:rsidP="00031E1F">
      <w:pPr>
        <w:pStyle w:val="ListParagraph"/>
        <w:numPr>
          <w:ilvl w:val="0"/>
          <w:numId w:val="8"/>
        </w:numPr>
        <w:tabs>
          <w:tab w:val="left" w:pos="386"/>
        </w:tabs>
        <w:rPr>
          <w:lang w:val="en-AU"/>
        </w:rPr>
      </w:pPr>
      <w:r w:rsidRPr="00B94406">
        <w:rPr>
          <w:b/>
          <w:bCs/>
          <w:lang w:val="en-AU"/>
        </w:rPr>
        <w:t xml:space="preserve">Budget: </w:t>
      </w:r>
      <w:r w:rsidR="00031E1F" w:rsidRPr="00B94406">
        <w:rPr>
          <w:lang w:val="en-AU"/>
        </w:rPr>
        <w:t>How well does the proposed budget address the placement opportunities being offered by the applicant?</w:t>
      </w:r>
    </w:p>
    <w:p w14:paraId="554F9528" w14:textId="559B5C96" w:rsidR="00031E1F" w:rsidRPr="00B94406" w:rsidRDefault="0038204F" w:rsidP="00AF2B7A">
      <w:pPr>
        <w:pStyle w:val="ListParagraph"/>
        <w:numPr>
          <w:ilvl w:val="0"/>
          <w:numId w:val="8"/>
        </w:numPr>
        <w:tabs>
          <w:tab w:val="left" w:pos="386"/>
          <w:tab w:val="left" w:pos="9214"/>
        </w:tabs>
        <w:rPr>
          <w:lang w:val="en-AU"/>
        </w:rPr>
      </w:pPr>
      <w:r w:rsidRPr="005E4B62">
        <w:rPr>
          <w:b/>
          <w:bCs/>
          <w:lang w:val="en-AU"/>
        </w:rPr>
        <w:t>Diversity, equity and inclusion</w:t>
      </w:r>
      <w:r w:rsidRPr="00812B3B">
        <w:rPr>
          <w:b/>
          <w:bCs/>
          <w:lang w:val="en-AU"/>
        </w:rPr>
        <w:t xml:space="preserve">: </w:t>
      </w:r>
      <w:r w:rsidR="00031E1F" w:rsidRPr="00812B3B">
        <w:rPr>
          <w:lang w:val="en-AU"/>
        </w:rPr>
        <w:t>How well has the applic</w:t>
      </w:r>
      <w:r w:rsidR="00031E1F" w:rsidRPr="00B94406">
        <w:rPr>
          <w:lang w:val="en-AU"/>
        </w:rPr>
        <w:t xml:space="preserve">ant considered diversity, </w:t>
      </w:r>
      <w:r w:rsidRPr="00B94406">
        <w:rPr>
          <w:lang w:val="en-AU"/>
        </w:rPr>
        <w:t xml:space="preserve">equity </w:t>
      </w:r>
      <w:r w:rsidRPr="00B94406">
        <w:rPr>
          <w:lang w:val="en-AU"/>
        </w:rPr>
        <w:lastRenderedPageBreak/>
        <w:t xml:space="preserve">and </w:t>
      </w:r>
      <w:r w:rsidR="00031E1F" w:rsidRPr="00B94406">
        <w:rPr>
          <w:lang w:val="en-AU"/>
        </w:rPr>
        <w:t>inclusion in the planning of the</w:t>
      </w:r>
      <w:r w:rsidR="00482C1A" w:rsidRPr="00B94406">
        <w:rPr>
          <w:lang w:val="en-AU"/>
        </w:rPr>
        <w:t xml:space="preserve"> </w:t>
      </w:r>
      <w:r w:rsidR="00031E1F" w:rsidRPr="00B94406">
        <w:rPr>
          <w:lang w:val="en-AU"/>
        </w:rPr>
        <w:t>proposed opportunity?</w:t>
      </w:r>
    </w:p>
    <w:p w14:paraId="35DA01FD" w14:textId="77777777" w:rsidR="00D967FC" w:rsidRPr="00B94406" w:rsidRDefault="00D967FC" w:rsidP="00337513">
      <w:pPr>
        <w:pStyle w:val="BodyText"/>
        <w:tabs>
          <w:tab w:val="left" w:pos="9214"/>
        </w:tabs>
        <w:ind w:left="0" w:right="476"/>
        <w:rPr>
          <w:sz w:val="22"/>
          <w:szCs w:val="22"/>
          <w:lang w:val="en-AU"/>
        </w:rPr>
      </w:pPr>
    </w:p>
    <w:p w14:paraId="4952A4A0" w14:textId="3D6EF745" w:rsidR="00D967FC" w:rsidRPr="00B94406" w:rsidRDefault="00FB4429" w:rsidP="00337513">
      <w:pPr>
        <w:pStyle w:val="BodyText"/>
        <w:tabs>
          <w:tab w:val="left" w:pos="9214"/>
        </w:tabs>
        <w:ind w:right="476"/>
        <w:rPr>
          <w:sz w:val="22"/>
          <w:szCs w:val="22"/>
          <w:lang w:val="en-AU"/>
        </w:rPr>
      </w:pPr>
      <w:r w:rsidRPr="00B94406">
        <w:rPr>
          <w:sz w:val="22"/>
          <w:szCs w:val="22"/>
          <w:lang w:val="en-AU"/>
        </w:rPr>
        <w:t>We aim to make the application and assessment processes as transparent as possible, but given the volume of applications we receive, we do not have the resources to provide feedback on each proposal.</w:t>
      </w:r>
    </w:p>
    <w:p w14:paraId="6510F39F" w14:textId="565F07A2" w:rsidR="00283DAA" w:rsidRPr="00B94406" w:rsidRDefault="00283DAA" w:rsidP="00337513">
      <w:pPr>
        <w:pStyle w:val="BodyText"/>
        <w:tabs>
          <w:tab w:val="left" w:pos="9214"/>
        </w:tabs>
        <w:ind w:right="476"/>
        <w:rPr>
          <w:sz w:val="22"/>
          <w:szCs w:val="22"/>
          <w:lang w:val="en-AU"/>
        </w:rPr>
      </w:pPr>
    </w:p>
    <w:p w14:paraId="190A3AC1" w14:textId="77777777" w:rsidR="00A27B56" w:rsidRPr="00B94406" w:rsidRDefault="00031E1F" w:rsidP="00031E1F">
      <w:pPr>
        <w:pStyle w:val="BodyText"/>
        <w:ind w:right="476"/>
        <w:rPr>
          <w:b/>
          <w:bCs/>
          <w:sz w:val="22"/>
          <w:szCs w:val="22"/>
          <w:lang w:val="en-AU"/>
        </w:rPr>
      </w:pPr>
      <w:r w:rsidRPr="00B94406">
        <w:rPr>
          <w:b/>
          <w:bCs/>
          <w:sz w:val="22"/>
          <w:szCs w:val="22"/>
          <w:lang w:val="en-AU"/>
        </w:rPr>
        <w:t xml:space="preserve">Applicants will be advised of the outcome approximately eight weeks after </w:t>
      </w:r>
      <w:r w:rsidR="001A29FC" w:rsidRPr="00B94406">
        <w:rPr>
          <w:b/>
          <w:bCs/>
          <w:sz w:val="22"/>
          <w:szCs w:val="22"/>
          <w:lang w:val="en-AU"/>
        </w:rPr>
        <w:t>the posted deadline.</w:t>
      </w:r>
    </w:p>
    <w:p w14:paraId="2384B638" w14:textId="77777777" w:rsidR="00A27B56" w:rsidRPr="00B94406" w:rsidRDefault="00A27B56" w:rsidP="00031E1F">
      <w:pPr>
        <w:pStyle w:val="BodyText"/>
        <w:ind w:right="476"/>
        <w:rPr>
          <w:b/>
          <w:bCs/>
          <w:sz w:val="22"/>
          <w:szCs w:val="22"/>
          <w:lang w:val="en-AU"/>
        </w:rPr>
      </w:pPr>
    </w:p>
    <w:p w14:paraId="0A3A9645" w14:textId="5688EDFF" w:rsidR="00D967FC" w:rsidRPr="00B94406" w:rsidRDefault="00FB4429" w:rsidP="00A715CB">
      <w:pPr>
        <w:ind w:left="105"/>
        <w:rPr>
          <w:b/>
          <w:sz w:val="28"/>
          <w:szCs w:val="28"/>
          <w:lang w:val="en-AU"/>
        </w:rPr>
      </w:pPr>
      <w:bookmarkStart w:id="10" w:name="Applicants_will_be_advised_of_the_outcom"/>
      <w:bookmarkEnd w:id="10"/>
      <w:r w:rsidRPr="00B94406">
        <w:rPr>
          <w:b/>
          <w:sz w:val="28"/>
          <w:szCs w:val="28"/>
          <w:lang w:val="en-AU"/>
        </w:rPr>
        <w:t>Terms of funding</w:t>
      </w:r>
    </w:p>
    <w:p w14:paraId="5E1F2235" w14:textId="77777777" w:rsidR="00B51DFA" w:rsidRPr="00B94406" w:rsidRDefault="00B51DFA" w:rsidP="00A715CB">
      <w:pPr>
        <w:ind w:left="105"/>
        <w:rPr>
          <w:b/>
          <w:lang w:val="en-AU"/>
        </w:rPr>
      </w:pPr>
    </w:p>
    <w:p w14:paraId="04A38CAB" w14:textId="703E2A74" w:rsidR="00D967FC" w:rsidRPr="00B94406" w:rsidRDefault="00FB4429" w:rsidP="00E27F54">
      <w:pPr>
        <w:pStyle w:val="BodyText"/>
        <w:ind w:right="476"/>
        <w:rPr>
          <w:sz w:val="22"/>
          <w:szCs w:val="22"/>
          <w:lang w:val="en-AU"/>
        </w:rPr>
      </w:pPr>
      <w:r w:rsidRPr="00B94406">
        <w:rPr>
          <w:sz w:val="22"/>
          <w:szCs w:val="22"/>
          <w:lang w:val="en-AU"/>
        </w:rPr>
        <w:t xml:space="preserve">If you are successful </w:t>
      </w:r>
      <w:r w:rsidR="00E27F54" w:rsidRPr="00B94406">
        <w:rPr>
          <w:sz w:val="22"/>
          <w:szCs w:val="22"/>
          <w:lang w:val="en-AU"/>
        </w:rPr>
        <w:t>with your application</w:t>
      </w:r>
      <w:r w:rsidRPr="00B94406">
        <w:rPr>
          <w:sz w:val="22"/>
          <w:szCs w:val="22"/>
          <w:lang w:val="en-AU"/>
        </w:rPr>
        <w:t>, you</w:t>
      </w:r>
      <w:r w:rsidR="008A6F51" w:rsidRPr="00B94406">
        <w:rPr>
          <w:sz w:val="22"/>
          <w:szCs w:val="22"/>
          <w:lang w:val="en-AU"/>
        </w:rPr>
        <w:t xml:space="preserve"> and the successful </w:t>
      </w:r>
      <w:proofErr w:type="spellStart"/>
      <w:r w:rsidR="008A6F51" w:rsidRPr="00B94406">
        <w:rPr>
          <w:sz w:val="22"/>
          <w:szCs w:val="22"/>
          <w:lang w:val="en-AU"/>
        </w:rPr>
        <w:t>Placee</w:t>
      </w:r>
      <w:proofErr w:type="spellEnd"/>
      <w:r w:rsidR="008A6F51" w:rsidRPr="00B94406">
        <w:rPr>
          <w:sz w:val="22"/>
          <w:szCs w:val="22"/>
          <w:lang w:val="en-AU"/>
        </w:rPr>
        <w:t xml:space="preserve">(s) through Stage Two </w:t>
      </w:r>
      <w:r w:rsidRPr="00B94406">
        <w:rPr>
          <w:sz w:val="22"/>
          <w:szCs w:val="22"/>
          <w:lang w:val="en-AU"/>
        </w:rPr>
        <w:t xml:space="preserve">will need to enter into a grant agreement </w:t>
      </w:r>
      <w:r w:rsidR="008A6F51" w:rsidRPr="00B94406">
        <w:rPr>
          <w:sz w:val="22"/>
          <w:szCs w:val="22"/>
          <w:lang w:val="en-AU"/>
        </w:rPr>
        <w:t xml:space="preserve">with Screen Australia </w:t>
      </w:r>
      <w:r w:rsidR="00A137F8" w:rsidRPr="00B94406">
        <w:rPr>
          <w:sz w:val="22"/>
          <w:szCs w:val="22"/>
          <w:lang w:val="en-AU"/>
        </w:rPr>
        <w:t xml:space="preserve">which includes </w:t>
      </w:r>
      <w:r w:rsidRPr="00B94406">
        <w:rPr>
          <w:sz w:val="22"/>
          <w:szCs w:val="22"/>
          <w:lang w:val="en-AU"/>
        </w:rPr>
        <w:t>specific non-negotiable core conditions.</w:t>
      </w:r>
    </w:p>
    <w:p w14:paraId="0563BE1D" w14:textId="77777777" w:rsidR="00E27F54" w:rsidRPr="00B94406" w:rsidRDefault="00E27F54" w:rsidP="00A715CB">
      <w:pPr>
        <w:pStyle w:val="BodyText"/>
        <w:rPr>
          <w:sz w:val="24"/>
          <w:szCs w:val="24"/>
          <w:lang w:val="en-AU"/>
        </w:rPr>
      </w:pPr>
    </w:p>
    <w:p w14:paraId="549A08B3" w14:textId="165CA17A" w:rsidR="005E6F4C" w:rsidRPr="00B94406" w:rsidRDefault="005E6F4C" w:rsidP="00A715CB">
      <w:pPr>
        <w:pStyle w:val="BodyText"/>
        <w:rPr>
          <w:color w:val="000000"/>
          <w:sz w:val="22"/>
          <w:szCs w:val="22"/>
          <w:lang w:val="en-AU"/>
        </w:rPr>
      </w:pPr>
      <w:r w:rsidRPr="00B94406">
        <w:rPr>
          <w:color w:val="000000"/>
          <w:sz w:val="22"/>
          <w:szCs w:val="22"/>
          <w:lang w:val="en-AU"/>
        </w:rPr>
        <w:t>If the production company or screen business is not able to fill the opportunity with an applicant from Stage Two, then the funding will be revoked.</w:t>
      </w:r>
    </w:p>
    <w:p w14:paraId="7A278E16" w14:textId="77777777" w:rsidR="005E6F4C" w:rsidRPr="00B94406" w:rsidRDefault="005E6F4C" w:rsidP="00A715CB">
      <w:pPr>
        <w:pStyle w:val="BodyText"/>
        <w:rPr>
          <w:sz w:val="24"/>
          <w:szCs w:val="24"/>
          <w:lang w:val="en-AU"/>
        </w:rPr>
      </w:pPr>
    </w:p>
    <w:p w14:paraId="1158270F" w14:textId="73531002" w:rsidR="00D967FC" w:rsidRPr="00B94406" w:rsidRDefault="00FB4429" w:rsidP="00A715CB">
      <w:pPr>
        <w:pStyle w:val="BodyText"/>
        <w:rPr>
          <w:sz w:val="22"/>
          <w:szCs w:val="22"/>
          <w:lang w:val="en-AU"/>
        </w:rPr>
      </w:pPr>
      <w:r w:rsidRPr="00B94406">
        <w:rPr>
          <w:sz w:val="22"/>
          <w:szCs w:val="22"/>
          <w:lang w:val="en-AU"/>
        </w:rPr>
        <w:t>Funding will be in the form of a non-recoupable grant.</w:t>
      </w:r>
    </w:p>
    <w:p w14:paraId="7DDF20FE" w14:textId="77777777" w:rsidR="00D967FC" w:rsidRPr="00B94406" w:rsidRDefault="00D967FC" w:rsidP="00A715CB">
      <w:pPr>
        <w:pStyle w:val="BodyText"/>
        <w:ind w:left="0"/>
        <w:rPr>
          <w:sz w:val="22"/>
          <w:szCs w:val="22"/>
          <w:lang w:val="en-AU"/>
        </w:rPr>
      </w:pPr>
    </w:p>
    <w:p w14:paraId="7401B977" w14:textId="77777777" w:rsidR="00D967FC" w:rsidRPr="00B94406" w:rsidRDefault="00FB4429" w:rsidP="00A715CB">
      <w:pPr>
        <w:pStyle w:val="BodyText"/>
        <w:rPr>
          <w:sz w:val="22"/>
          <w:szCs w:val="22"/>
          <w:lang w:val="en-AU"/>
        </w:rPr>
      </w:pPr>
      <w:r w:rsidRPr="00B94406">
        <w:rPr>
          <w:sz w:val="22"/>
          <w:szCs w:val="22"/>
          <w:lang w:val="en-AU"/>
        </w:rPr>
        <w:t>Drawdowns:</w:t>
      </w:r>
    </w:p>
    <w:p w14:paraId="0134FA8D" w14:textId="646F9681" w:rsidR="00D967FC" w:rsidRPr="00B94406" w:rsidRDefault="00FB4429" w:rsidP="00E27F54">
      <w:pPr>
        <w:pStyle w:val="ListParagraph"/>
        <w:numPr>
          <w:ilvl w:val="1"/>
          <w:numId w:val="10"/>
        </w:numPr>
        <w:ind w:left="746" w:right="476"/>
        <w:rPr>
          <w:lang w:val="en-AU"/>
        </w:rPr>
      </w:pPr>
      <w:r w:rsidRPr="00B94406">
        <w:rPr>
          <w:lang w:val="en-AU"/>
        </w:rPr>
        <w:t xml:space="preserve">For successfully funded </w:t>
      </w:r>
      <w:r w:rsidR="00E27F54" w:rsidRPr="00B94406">
        <w:rPr>
          <w:lang w:val="en-AU"/>
        </w:rPr>
        <w:t>applicants</w:t>
      </w:r>
      <w:r w:rsidRPr="00B94406">
        <w:rPr>
          <w:lang w:val="en-AU"/>
        </w:rPr>
        <w:t>: 60% on signing, 35% on receipt of mid-term narrative and cost report; 5% on receipt of final narrative report and cost</w:t>
      </w:r>
      <w:r w:rsidRPr="00B94406">
        <w:rPr>
          <w:spacing w:val="-21"/>
          <w:lang w:val="en-AU"/>
        </w:rPr>
        <w:t xml:space="preserve"> </w:t>
      </w:r>
      <w:r w:rsidRPr="00B94406">
        <w:rPr>
          <w:lang w:val="en-AU"/>
        </w:rPr>
        <w:t>report.</w:t>
      </w:r>
    </w:p>
    <w:p w14:paraId="4842F7CF" w14:textId="77777777" w:rsidR="00D967FC" w:rsidRPr="00B94406" w:rsidRDefault="00D967FC" w:rsidP="00E27F54">
      <w:pPr>
        <w:rPr>
          <w:lang w:val="en-AU"/>
        </w:rPr>
      </w:pPr>
    </w:p>
    <w:p w14:paraId="12B1E015" w14:textId="71AA801E" w:rsidR="00D967FC" w:rsidRPr="00B94406" w:rsidRDefault="00407912" w:rsidP="00444CE8">
      <w:pPr>
        <w:pStyle w:val="BodyText"/>
        <w:rPr>
          <w:sz w:val="22"/>
          <w:szCs w:val="22"/>
          <w:lang w:val="en-AU"/>
        </w:rPr>
      </w:pPr>
      <w:r w:rsidRPr="00B94406">
        <w:rPr>
          <w:sz w:val="22"/>
          <w:szCs w:val="22"/>
          <w:lang w:val="en-AU"/>
        </w:rPr>
        <w:t>R</w:t>
      </w:r>
      <w:r w:rsidR="00FB4429" w:rsidRPr="00B94406">
        <w:rPr>
          <w:sz w:val="22"/>
          <w:szCs w:val="22"/>
          <w:lang w:val="en-AU"/>
        </w:rPr>
        <w:t>eporting Obligations:</w:t>
      </w:r>
    </w:p>
    <w:p w14:paraId="0E228A26" w14:textId="1BEF89F9" w:rsidR="00C313A4" w:rsidRPr="00B94406" w:rsidRDefault="00C313A4" w:rsidP="00444CE8">
      <w:pPr>
        <w:pStyle w:val="ListParagraph"/>
        <w:numPr>
          <w:ilvl w:val="1"/>
          <w:numId w:val="10"/>
        </w:numPr>
        <w:ind w:left="746" w:right="476"/>
        <w:rPr>
          <w:lang w:val="en-AU"/>
        </w:rPr>
      </w:pPr>
      <w:r w:rsidRPr="00B94406">
        <w:rPr>
          <w:lang w:val="en-AU"/>
        </w:rPr>
        <w:t xml:space="preserve">It will be a requirement of the funding agreement to maintain and report at regular intervals </w:t>
      </w:r>
      <w:r w:rsidR="0038204F" w:rsidRPr="00B94406">
        <w:rPr>
          <w:lang w:val="en-AU"/>
        </w:rPr>
        <w:t xml:space="preserve">in relation </w:t>
      </w:r>
      <w:r w:rsidRPr="00B94406">
        <w:rPr>
          <w:lang w:val="en-AU"/>
        </w:rPr>
        <w:t>to the deliverables</w:t>
      </w:r>
      <w:r w:rsidR="00283DAA" w:rsidRPr="00B94406">
        <w:rPr>
          <w:lang w:val="en-AU"/>
        </w:rPr>
        <w:t>, KPIs</w:t>
      </w:r>
      <w:r w:rsidRPr="00B94406">
        <w:rPr>
          <w:lang w:val="en-AU"/>
        </w:rPr>
        <w:t xml:space="preserve"> </w:t>
      </w:r>
      <w:r w:rsidR="00FD3A72" w:rsidRPr="00B94406">
        <w:rPr>
          <w:lang w:val="en-AU"/>
        </w:rPr>
        <w:t>and outcomes of the opportunities</w:t>
      </w:r>
      <w:r w:rsidRPr="00B94406">
        <w:rPr>
          <w:lang w:val="en-AU"/>
        </w:rPr>
        <w:t xml:space="preserve">. </w:t>
      </w:r>
    </w:p>
    <w:p w14:paraId="106CEE90" w14:textId="21E0BF3A" w:rsidR="00444CE8" w:rsidRPr="00B94406" w:rsidRDefault="00E77601" w:rsidP="00444CE8">
      <w:pPr>
        <w:pStyle w:val="ListParagraph"/>
        <w:numPr>
          <w:ilvl w:val="1"/>
          <w:numId w:val="10"/>
        </w:numPr>
        <w:ind w:left="746" w:right="476"/>
        <w:rPr>
          <w:lang w:val="en-AU"/>
        </w:rPr>
      </w:pPr>
      <w:bookmarkStart w:id="11" w:name="_Hlk131327565"/>
      <w:r w:rsidRPr="005E4B62">
        <w:rPr>
          <w:lang w:val="en-AU"/>
        </w:rPr>
        <w:t xml:space="preserve">Acquittal of funding will include necessary data for the evaluation of </w:t>
      </w:r>
      <w:r w:rsidRPr="00812B3B">
        <w:rPr>
          <w:lang w:val="en-AU"/>
        </w:rPr>
        <w:t>the program against program KPIs, in addition to diversity and inclusion reporting</w:t>
      </w:r>
      <w:bookmarkEnd w:id="11"/>
      <w:r w:rsidR="00444CE8" w:rsidRPr="00B94406">
        <w:rPr>
          <w:lang w:val="en-AU"/>
        </w:rPr>
        <w:t>.</w:t>
      </w:r>
    </w:p>
    <w:p w14:paraId="7B3B34B1" w14:textId="4614C706" w:rsidR="00F6362E" w:rsidRPr="00B94406" w:rsidRDefault="00F6362E" w:rsidP="00444CE8">
      <w:pPr>
        <w:pStyle w:val="ListParagraph"/>
        <w:numPr>
          <w:ilvl w:val="1"/>
          <w:numId w:val="10"/>
        </w:numPr>
        <w:ind w:left="746" w:right="476"/>
        <w:rPr>
          <w:lang w:val="en-AU"/>
        </w:rPr>
      </w:pPr>
      <w:r w:rsidRPr="005E4B62">
        <w:rPr>
          <w:lang w:val="en-AU"/>
        </w:rPr>
        <w:t xml:space="preserve">Screen Australia will also establish post-plan contact and monitoring of BTL crew who have benefited from the </w:t>
      </w:r>
      <w:r w:rsidR="00FB4510" w:rsidRPr="00812B3B">
        <w:rPr>
          <w:lang w:val="en-AU"/>
        </w:rPr>
        <w:t>BTL Next Step</w:t>
      </w:r>
      <w:r w:rsidR="00FD3A72" w:rsidRPr="00812B3B">
        <w:rPr>
          <w:lang w:val="en-AU"/>
        </w:rPr>
        <w:t xml:space="preserve"> program</w:t>
      </w:r>
      <w:r w:rsidRPr="00812B3B">
        <w:rPr>
          <w:lang w:val="en-AU"/>
        </w:rPr>
        <w:t xml:space="preserve"> for both reporting requirements and career trajectory assistance and progression.</w:t>
      </w:r>
    </w:p>
    <w:p w14:paraId="487E3500" w14:textId="77777777" w:rsidR="00F6362E" w:rsidRPr="00B94406" w:rsidRDefault="00F6362E" w:rsidP="00850FAE">
      <w:pPr>
        <w:pStyle w:val="BodyText"/>
        <w:ind w:right="476"/>
        <w:rPr>
          <w:sz w:val="22"/>
          <w:szCs w:val="22"/>
          <w:lang w:val="en-AU"/>
        </w:rPr>
      </w:pPr>
    </w:p>
    <w:p w14:paraId="15F94E46" w14:textId="4FF6C206" w:rsidR="00D967FC" w:rsidRPr="00B94406" w:rsidRDefault="00FB4429" w:rsidP="00850FAE">
      <w:pPr>
        <w:pStyle w:val="BodyText"/>
        <w:ind w:right="476"/>
        <w:rPr>
          <w:sz w:val="22"/>
          <w:szCs w:val="22"/>
          <w:lang w:val="en-AU"/>
        </w:rPr>
      </w:pPr>
      <w:r w:rsidRPr="00B94406">
        <w:rPr>
          <w:sz w:val="22"/>
          <w:szCs w:val="22"/>
          <w:lang w:val="en-AU"/>
        </w:rPr>
        <w:t>Any personal information collected from Reporting Obligations will be</w:t>
      </w:r>
      <w:r w:rsidR="00850FAE" w:rsidRPr="00B94406">
        <w:rPr>
          <w:sz w:val="22"/>
          <w:szCs w:val="22"/>
          <w:lang w:val="en-AU"/>
        </w:rPr>
        <w:t xml:space="preserve"> </w:t>
      </w:r>
      <w:r w:rsidRPr="00B94406">
        <w:rPr>
          <w:sz w:val="22"/>
          <w:szCs w:val="22"/>
          <w:lang w:val="en-AU"/>
        </w:rPr>
        <w:t xml:space="preserve">handled in accordance with Screen Australia’s </w:t>
      </w:r>
      <w:hyperlink r:id="rId10">
        <w:r w:rsidRPr="00B94406">
          <w:rPr>
            <w:color w:val="0000FF"/>
            <w:sz w:val="22"/>
            <w:szCs w:val="22"/>
            <w:u w:val="single" w:color="0000FF"/>
            <w:lang w:val="en-AU"/>
          </w:rPr>
          <w:t>Privacy Policy</w:t>
        </w:r>
      </w:hyperlink>
      <w:r w:rsidRPr="00B94406">
        <w:rPr>
          <w:sz w:val="22"/>
          <w:szCs w:val="22"/>
          <w:lang w:val="en-AU"/>
        </w:rPr>
        <w:t>.</w:t>
      </w:r>
    </w:p>
    <w:p w14:paraId="183C8D6D" w14:textId="77777777" w:rsidR="00D967FC" w:rsidRPr="00B94406" w:rsidRDefault="00D967FC" w:rsidP="00A715CB">
      <w:pPr>
        <w:pStyle w:val="BodyText"/>
        <w:ind w:left="0"/>
        <w:rPr>
          <w:sz w:val="22"/>
          <w:szCs w:val="22"/>
          <w:lang w:val="en-AU"/>
        </w:rPr>
      </w:pPr>
    </w:p>
    <w:p w14:paraId="35F9BD85" w14:textId="77777777" w:rsidR="00D967FC" w:rsidRPr="00B94406" w:rsidRDefault="00FB4429" w:rsidP="00A715CB">
      <w:pPr>
        <w:pStyle w:val="BodyText"/>
        <w:rPr>
          <w:sz w:val="22"/>
          <w:szCs w:val="22"/>
          <w:lang w:val="en-AU"/>
        </w:rPr>
      </w:pPr>
      <w:r w:rsidRPr="00B94406">
        <w:rPr>
          <w:sz w:val="22"/>
          <w:szCs w:val="22"/>
          <w:lang w:val="en-AU"/>
        </w:rPr>
        <w:t xml:space="preserve">See the </w:t>
      </w:r>
      <w:r w:rsidRPr="00B94406">
        <w:rPr>
          <w:b/>
          <w:sz w:val="22"/>
          <w:szCs w:val="22"/>
          <w:lang w:val="en-AU"/>
        </w:rPr>
        <w:t xml:space="preserve">FAQs </w:t>
      </w:r>
      <w:r w:rsidRPr="00B94406">
        <w:rPr>
          <w:sz w:val="22"/>
          <w:szCs w:val="22"/>
          <w:lang w:val="en-AU"/>
        </w:rPr>
        <w:t>for further information.</w:t>
      </w:r>
    </w:p>
    <w:p w14:paraId="48E85FC6" w14:textId="4AA16E83" w:rsidR="00D967FC" w:rsidRPr="00B94406" w:rsidRDefault="00D967FC" w:rsidP="00A715CB">
      <w:pPr>
        <w:pStyle w:val="BodyText"/>
        <w:ind w:left="0"/>
        <w:rPr>
          <w:sz w:val="22"/>
          <w:szCs w:val="22"/>
          <w:lang w:val="en-AU"/>
        </w:rPr>
      </w:pPr>
    </w:p>
    <w:p w14:paraId="74E0A707" w14:textId="77777777" w:rsidR="00283DAA" w:rsidRPr="00B94406" w:rsidRDefault="00283DAA" w:rsidP="00E77601">
      <w:pPr>
        <w:pStyle w:val="BodyText"/>
        <w:ind w:left="0" w:right="774"/>
        <w:rPr>
          <w:sz w:val="22"/>
          <w:szCs w:val="22"/>
          <w:lang w:val="en-AU"/>
        </w:rPr>
      </w:pPr>
    </w:p>
    <w:p w14:paraId="01EE0258" w14:textId="2957A161" w:rsidR="00D967FC" w:rsidRPr="00B94406" w:rsidRDefault="00FB4429" w:rsidP="00A715CB">
      <w:pPr>
        <w:pStyle w:val="Heading2"/>
        <w:spacing w:before="0"/>
        <w:ind w:right="158"/>
        <w:rPr>
          <w:sz w:val="22"/>
          <w:szCs w:val="22"/>
          <w:lang w:val="en-AU"/>
        </w:rPr>
      </w:pPr>
      <w:bookmarkStart w:id="12" w:name="_Hlk132730083"/>
      <w:r w:rsidRPr="00B94406">
        <w:rPr>
          <w:sz w:val="22"/>
          <w:szCs w:val="22"/>
          <w:lang w:val="en-AU"/>
        </w:rPr>
        <w:t>If</w:t>
      </w:r>
      <w:r w:rsidR="00530E6D" w:rsidRPr="00B94406">
        <w:rPr>
          <w:sz w:val="22"/>
          <w:szCs w:val="22"/>
          <w:lang w:val="en-AU"/>
        </w:rPr>
        <w:t xml:space="preserve"> you have any questions</w:t>
      </w:r>
      <w:r w:rsidRPr="00B94406">
        <w:rPr>
          <w:sz w:val="22"/>
          <w:szCs w:val="22"/>
          <w:lang w:val="en-AU"/>
        </w:rPr>
        <w:t xml:space="preserve"> after reviewing these guidelines</w:t>
      </w:r>
      <w:r w:rsidR="00530E6D" w:rsidRPr="00B94406">
        <w:rPr>
          <w:sz w:val="22"/>
          <w:szCs w:val="22"/>
          <w:lang w:val="en-AU"/>
        </w:rPr>
        <w:t xml:space="preserve">, </w:t>
      </w:r>
      <w:r w:rsidRPr="00B94406">
        <w:rPr>
          <w:sz w:val="22"/>
          <w:szCs w:val="22"/>
          <w:lang w:val="en-AU"/>
        </w:rPr>
        <w:t xml:space="preserve">application form, </w:t>
      </w:r>
      <w:r w:rsidR="00530E6D" w:rsidRPr="00B94406">
        <w:rPr>
          <w:sz w:val="22"/>
          <w:szCs w:val="22"/>
          <w:lang w:val="en-AU"/>
        </w:rPr>
        <w:t xml:space="preserve">and </w:t>
      </w:r>
      <w:r w:rsidRPr="00B94406">
        <w:rPr>
          <w:sz w:val="22"/>
          <w:szCs w:val="22"/>
          <w:lang w:val="en-AU"/>
        </w:rPr>
        <w:t xml:space="preserve">the FAQs, please contact </w:t>
      </w:r>
      <w:bookmarkStart w:id="13" w:name="_Hlk130225203"/>
      <w:bookmarkStart w:id="14" w:name="_Hlk129691934"/>
      <w:r w:rsidRPr="00B94406">
        <w:rPr>
          <w:sz w:val="22"/>
          <w:szCs w:val="22"/>
          <w:lang w:val="en-AU"/>
        </w:rPr>
        <w:t>Program Operations on 1800 507 901 or via email</w:t>
      </w:r>
      <w:r w:rsidR="004C6100" w:rsidRPr="00B94406">
        <w:rPr>
          <w:sz w:val="22"/>
          <w:szCs w:val="22"/>
          <w:lang w:val="en-AU"/>
        </w:rPr>
        <w:t xml:space="preserve"> </w:t>
      </w:r>
      <w:hyperlink r:id="rId11" w:history="1">
        <w:r w:rsidR="001A29FC" w:rsidRPr="00B94406">
          <w:rPr>
            <w:rStyle w:val="Hyperlink"/>
            <w:sz w:val="22"/>
            <w:szCs w:val="22"/>
            <w:lang w:val="en-AU"/>
          </w:rPr>
          <w:t>industrydevelopment@screenaustralia.gov.au</w:t>
        </w:r>
      </w:hyperlink>
      <w:bookmarkEnd w:id="13"/>
      <w:r w:rsidRPr="00B94406">
        <w:rPr>
          <w:sz w:val="22"/>
          <w:szCs w:val="22"/>
          <w:lang w:val="en-AU"/>
        </w:rPr>
        <w:t>.</w:t>
      </w:r>
      <w:bookmarkEnd w:id="14"/>
      <w:r w:rsidRPr="00B94406">
        <w:rPr>
          <w:sz w:val="22"/>
          <w:szCs w:val="22"/>
          <w:lang w:val="en-AU"/>
        </w:rPr>
        <w:t xml:space="preserve"> Please note that we are unable to provide creative advice or suggestions to strengthen your application.</w:t>
      </w:r>
    </w:p>
    <w:p w14:paraId="405D373B" w14:textId="531CA53B" w:rsidR="00731512" w:rsidRPr="00B94406" w:rsidRDefault="00731512" w:rsidP="00731512">
      <w:pPr>
        <w:pStyle w:val="BodyText"/>
        <w:ind w:left="0"/>
        <w:rPr>
          <w:strike/>
          <w:sz w:val="22"/>
          <w:szCs w:val="22"/>
          <w:lang w:val="en-AU"/>
        </w:rPr>
      </w:pPr>
      <w:bookmarkStart w:id="15" w:name="Update_Log"/>
      <w:bookmarkStart w:id="16" w:name="22_December_2022"/>
      <w:bookmarkStart w:id="17" w:name="Financial_template_added_to_submission_m"/>
      <w:bookmarkEnd w:id="15"/>
      <w:bookmarkEnd w:id="16"/>
      <w:bookmarkEnd w:id="17"/>
      <w:bookmarkEnd w:id="12"/>
    </w:p>
    <w:p w14:paraId="0CFB9743" w14:textId="16B7A114" w:rsidR="00731512" w:rsidRPr="00B94406" w:rsidRDefault="00731512" w:rsidP="00731512">
      <w:pPr>
        <w:pStyle w:val="BodyText"/>
        <w:ind w:left="0"/>
        <w:rPr>
          <w:strike/>
          <w:sz w:val="22"/>
          <w:szCs w:val="22"/>
          <w:lang w:val="en-AU"/>
        </w:rPr>
      </w:pPr>
    </w:p>
    <w:p w14:paraId="1DAB3583" w14:textId="6390C151" w:rsidR="00031E1F" w:rsidRPr="00B94406" w:rsidRDefault="0012206B" w:rsidP="00731512">
      <w:pPr>
        <w:pStyle w:val="BodyText"/>
        <w:ind w:left="0"/>
        <w:rPr>
          <w:b/>
          <w:bCs/>
          <w:sz w:val="22"/>
          <w:szCs w:val="22"/>
          <w:lang w:val="en-AU"/>
        </w:rPr>
      </w:pPr>
      <w:r w:rsidRPr="00B94406">
        <w:rPr>
          <w:b/>
          <w:bCs/>
          <w:sz w:val="22"/>
          <w:szCs w:val="22"/>
          <w:lang w:val="en-AU"/>
        </w:rPr>
        <w:t>Update Log</w:t>
      </w:r>
    </w:p>
    <w:p w14:paraId="43551E03" w14:textId="4EB5D314" w:rsidR="0012206B" w:rsidRPr="00B94406" w:rsidRDefault="0012206B" w:rsidP="00731512">
      <w:pPr>
        <w:pStyle w:val="BodyText"/>
        <w:ind w:left="0"/>
        <w:rPr>
          <w:sz w:val="22"/>
          <w:szCs w:val="22"/>
          <w:lang w:val="en-AU"/>
        </w:rPr>
      </w:pPr>
    </w:p>
    <w:p w14:paraId="79B0121F" w14:textId="77777777" w:rsidR="007B0A3A" w:rsidRDefault="007B0A3A" w:rsidP="00731512">
      <w:pPr>
        <w:pStyle w:val="BodyText"/>
        <w:ind w:left="0"/>
        <w:rPr>
          <w:sz w:val="22"/>
          <w:szCs w:val="22"/>
          <w:lang w:val="en-AU"/>
        </w:rPr>
      </w:pPr>
      <w:r>
        <w:rPr>
          <w:sz w:val="22"/>
          <w:szCs w:val="22"/>
          <w:lang w:val="en-AU"/>
        </w:rPr>
        <w:t>Dec 2023</w:t>
      </w:r>
    </w:p>
    <w:p w14:paraId="402C974B" w14:textId="77777777" w:rsidR="007B0A3A" w:rsidRDefault="007B0A3A" w:rsidP="007B0A3A">
      <w:pPr>
        <w:pStyle w:val="BodyText"/>
        <w:ind w:left="0"/>
        <w:rPr>
          <w:sz w:val="22"/>
          <w:szCs w:val="22"/>
          <w:lang w:val="en-AU"/>
        </w:rPr>
      </w:pPr>
    </w:p>
    <w:p w14:paraId="7F3EF612" w14:textId="38059520" w:rsidR="007B0A3A" w:rsidRDefault="007B0A3A" w:rsidP="007B0A3A">
      <w:pPr>
        <w:pStyle w:val="BodyText"/>
        <w:numPr>
          <w:ilvl w:val="0"/>
          <w:numId w:val="28"/>
        </w:numPr>
        <w:rPr>
          <w:sz w:val="22"/>
          <w:szCs w:val="22"/>
          <w:lang w:val="en-AU"/>
        </w:rPr>
      </w:pPr>
      <w:r>
        <w:rPr>
          <w:sz w:val="22"/>
          <w:szCs w:val="22"/>
          <w:lang w:val="en-AU"/>
        </w:rPr>
        <w:t>Clarification of Stage Two selection process.</w:t>
      </w:r>
    </w:p>
    <w:p w14:paraId="4936BF92" w14:textId="77777777" w:rsidR="007B0A3A" w:rsidRDefault="007B0A3A" w:rsidP="00565485">
      <w:pPr>
        <w:pStyle w:val="BodyText"/>
        <w:ind w:left="720"/>
        <w:rPr>
          <w:sz w:val="22"/>
          <w:szCs w:val="22"/>
          <w:lang w:val="en-AU"/>
        </w:rPr>
      </w:pPr>
    </w:p>
    <w:p w14:paraId="306F7D1C" w14:textId="09B4FC47" w:rsidR="0012206B" w:rsidRPr="00B94406" w:rsidRDefault="0012206B" w:rsidP="007B0A3A">
      <w:pPr>
        <w:pStyle w:val="BodyText"/>
        <w:ind w:left="0"/>
        <w:rPr>
          <w:sz w:val="22"/>
          <w:szCs w:val="22"/>
          <w:lang w:val="en-AU"/>
        </w:rPr>
      </w:pPr>
      <w:r w:rsidRPr="00B94406">
        <w:rPr>
          <w:sz w:val="22"/>
          <w:szCs w:val="22"/>
          <w:lang w:val="en-AU"/>
        </w:rPr>
        <w:t>Sept 2023</w:t>
      </w:r>
    </w:p>
    <w:p w14:paraId="0EEDB8D2" w14:textId="4EA7FEC6" w:rsidR="0012206B" w:rsidRPr="00B94406" w:rsidRDefault="0012206B" w:rsidP="00731512">
      <w:pPr>
        <w:pStyle w:val="BodyText"/>
        <w:ind w:left="0"/>
        <w:rPr>
          <w:strike/>
          <w:sz w:val="22"/>
          <w:szCs w:val="22"/>
          <w:lang w:val="en-AU"/>
        </w:rPr>
      </w:pPr>
    </w:p>
    <w:p w14:paraId="6BFFD5E8" w14:textId="2F5465EA" w:rsidR="00731512" w:rsidRPr="00B94406" w:rsidRDefault="0012206B" w:rsidP="0012206B">
      <w:pPr>
        <w:pStyle w:val="BodyText"/>
        <w:numPr>
          <w:ilvl w:val="0"/>
          <w:numId w:val="24"/>
        </w:numPr>
        <w:rPr>
          <w:sz w:val="22"/>
          <w:szCs w:val="22"/>
          <w:lang w:val="en-AU"/>
        </w:rPr>
      </w:pPr>
      <w:bookmarkStart w:id="18" w:name="_Hlk144294129"/>
      <w:r w:rsidRPr="00B94406">
        <w:rPr>
          <w:sz w:val="22"/>
          <w:szCs w:val="22"/>
          <w:lang w:val="en-AU"/>
        </w:rPr>
        <w:t xml:space="preserve">Roles of crew </w:t>
      </w:r>
      <w:proofErr w:type="spellStart"/>
      <w:r w:rsidRPr="00B94406">
        <w:rPr>
          <w:sz w:val="22"/>
          <w:szCs w:val="22"/>
          <w:lang w:val="en-AU"/>
        </w:rPr>
        <w:t>placee’s</w:t>
      </w:r>
      <w:proofErr w:type="spellEnd"/>
      <w:r w:rsidRPr="00B94406">
        <w:rPr>
          <w:sz w:val="22"/>
          <w:szCs w:val="22"/>
          <w:lang w:val="en-AU"/>
        </w:rPr>
        <w:t xml:space="preserve"> updated from four to ten positions</w:t>
      </w:r>
    </w:p>
    <w:p w14:paraId="53D68A17" w14:textId="1118FFCE" w:rsidR="0012206B" w:rsidRPr="00B94406" w:rsidRDefault="0012206B" w:rsidP="0012206B">
      <w:pPr>
        <w:pStyle w:val="BodyText"/>
        <w:numPr>
          <w:ilvl w:val="0"/>
          <w:numId w:val="24"/>
        </w:numPr>
        <w:rPr>
          <w:sz w:val="22"/>
          <w:szCs w:val="22"/>
          <w:lang w:val="en-AU"/>
        </w:rPr>
      </w:pPr>
      <w:r w:rsidRPr="00B94406">
        <w:rPr>
          <w:sz w:val="22"/>
          <w:szCs w:val="22"/>
          <w:lang w:val="en-AU"/>
        </w:rPr>
        <w:t xml:space="preserve">Addition of regional travel and/or Carers Costs </w:t>
      </w:r>
      <w:r w:rsidR="00CC2CDC" w:rsidRPr="00B94406">
        <w:rPr>
          <w:sz w:val="22"/>
          <w:szCs w:val="22"/>
          <w:lang w:val="en-AU"/>
        </w:rPr>
        <w:t xml:space="preserve">for Stage Two </w:t>
      </w:r>
      <w:proofErr w:type="spellStart"/>
      <w:r w:rsidR="00CC2CDC" w:rsidRPr="00B94406">
        <w:rPr>
          <w:sz w:val="22"/>
          <w:szCs w:val="22"/>
          <w:lang w:val="en-AU"/>
        </w:rPr>
        <w:t>place</w:t>
      </w:r>
      <w:r w:rsidR="00812B3B" w:rsidRPr="00B94406">
        <w:rPr>
          <w:sz w:val="22"/>
          <w:szCs w:val="22"/>
          <w:lang w:val="en-AU"/>
        </w:rPr>
        <w:t>e</w:t>
      </w:r>
      <w:proofErr w:type="spellEnd"/>
      <w:r w:rsidR="00CC2CDC" w:rsidRPr="00B94406">
        <w:rPr>
          <w:sz w:val="22"/>
          <w:szCs w:val="22"/>
          <w:lang w:val="en-AU"/>
        </w:rPr>
        <w:t xml:space="preserve"> </w:t>
      </w:r>
      <w:r w:rsidRPr="00B94406">
        <w:rPr>
          <w:sz w:val="22"/>
          <w:szCs w:val="22"/>
          <w:lang w:val="en-AU"/>
        </w:rPr>
        <w:t xml:space="preserve">to be provided by </w:t>
      </w:r>
      <w:r w:rsidRPr="00B94406">
        <w:rPr>
          <w:sz w:val="22"/>
          <w:szCs w:val="22"/>
          <w:lang w:val="en-AU"/>
        </w:rPr>
        <w:lastRenderedPageBreak/>
        <w:t>Screen Australia where appropriate</w:t>
      </w:r>
    </w:p>
    <w:p w14:paraId="098EE9AA" w14:textId="2B6BFA3C" w:rsidR="0012206B" w:rsidRPr="00B94406" w:rsidRDefault="0012206B" w:rsidP="00601121">
      <w:pPr>
        <w:pStyle w:val="BodyText"/>
        <w:numPr>
          <w:ilvl w:val="0"/>
          <w:numId w:val="24"/>
        </w:numPr>
        <w:rPr>
          <w:sz w:val="22"/>
          <w:szCs w:val="22"/>
          <w:lang w:val="en-AU"/>
        </w:rPr>
      </w:pPr>
      <w:r w:rsidRPr="00B94406">
        <w:rPr>
          <w:sz w:val="22"/>
          <w:szCs w:val="22"/>
          <w:lang w:val="en-AU"/>
        </w:rPr>
        <w:t xml:space="preserve">Addition that selected </w:t>
      </w:r>
      <w:proofErr w:type="spellStart"/>
      <w:r w:rsidRPr="00B94406">
        <w:rPr>
          <w:sz w:val="22"/>
          <w:szCs w:val="22"/>
          <w:lang w:val="en-AU"/>
        </w:rPr>
        <w:t>placee’s</w:t>
      </w:r>
      <w:proofErr w:type="spellEnd"/>
      <w:r w:rsidRPr="00B94406">
        <w:rPr>
          <w:sz w:val="22"/>
          <w:szCs w:val="22"/>
          <w:lang w:val="en-AU"/>
        </w:rPr>
        <w:t xml:space="preserve"> from stage two cannot be current employees</w:t>
      </w:r>
    </w:p>
    <w:p w14:paraId="686B9D32" w14:textId="30DA180B" w:rsidR="005E6F4C" w:rsidRPr="00B94406" w:rsidRDefault="005E6F4C" w:rsidP="00601121">
      <w:pPr>
        <w:pStyle w:val="BodyText"/>
        <w:numPr>
          <w:ilvl w:val="0"/>
          <w:numId w:val="24"/>
        </w:numPr>
        <w:rPr>
          <w:sz w:val="22"/>
          <w:szCs w:val="22"/>
          <w:lang w:val="en-AU"/>
        </w:rPr>
      </w:pPr>
      <w:r w:rsidRPr="00B94406">
        <w:rPr>
          <w:sz w:val="22"/>
          <w:szCs w:val="22"/>
          <w:lang w:val="en-AU"/>
        </w:rPr>
        <w:t xml:space="preserve">Addition that Stage </w:t>
      </w:r>
      <w:r w:rsidR="00A23C72" w:rsidRPr="00B94406">
        <w:rPr>
          <w:sz w:val="22"/>
          <w:szCs w:val="22"/>
          <w:lang w:val="en-AU"/>
        </w:rPr>
        <w:t>One</w:t>
      </w:r>
      <w:r w:rsidRPr="00B94406">
        <w:rPr>
          <w:sz w:val="22"/>
          <w:szCs w:val="22"/>
          <w:lang w:val="en-AU"/>
        </w:rPr>
        <w:t xml:space="preserve"> funding will be revoked if no suitable </w:t>
      </w:r>
      <w:proofErr w:type="spellStart"/>
      <w:r w:rsidRPr="00B94406">
        <w:rPr>
          <w:sz w:val="22"/>
          <w:szCs w:val="22"/>
          <w:lang w:val="en-AU"/>
        </w:rPr>
        <w:t>placee</w:t>
      </w:r>
      <w:proofErr w:type="spellEnd"/>
      <w:r w:rsidRPr="00B94406">
        <w:rPr>
          <w:sz w:val="22"/>
          <w:szCs w:val="22"/>
          <w:lang w:val="en-AU"/>
        </w:rPr>
        <w:t xml:space="preserve"> is found through Stage Two.</w:t>
      </w:r>
      <w:bookmarkEnd w:id="18"/>
    </w:p>
    <w:sectPr w:rsidR="005E6F4C" w:rsidRPr="00B94406" w:rsidSect="00845669">
      <w:pgSz w:w="11910" w:h="16840"/>
      <w:pgMar w:top="1360" w:right="960" w:bottom="1134"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5FD"/>
    <w:multiLevelType w:val="hybridMultilevel"/>
    <w:tmpl w:val="3C5E68A2"/>
    <w:lvl w:ilvl="0" w:tplc="A8FC4C32">
      <w:numFmt w:val="bullet"/>
      <w:lvlText w:val=""/>
      <w:lvlJc w:val="left"/>
      <w:pPr>
        <w:ind w:left="873" w:hanging="280"/>
      </w:pPr>
      <w:rPr>
        <w:rFonts w:hint="default"/>
        <w:w w:val="95"/>
        <w:lang w:val="en-US" w:eastAsia="en-US" w:bidi="en-US"/>
      </w:rPr>
    </w:lvl>
    <w:lvl w:ilvl="1" w:tplc="8D0202B8">
      <w:numFmt w:val="bullet"/>
      <w:lvlText w:val="o"/>
      <w:lvlJc w:val="left"/>
      <w:pPr>
        <w:ind w:left="1724" w:hanging="425"/>
      </w:pPr>
      <w:rPr>
        <w:rFonts w:ascii="Courier New" w:eastAsia="Courier New" w:hAnsi="Courier New" w:cs="Courier New" w:hint="default"/>
        <w:w w:val="95"/>
        <w:sz w:val="19"/>
        <w:szCs w:val="19"/>
        <w:lang w:val="en-US" w:eastAsia="en-US" w:bidi="en-US"/>
      </w:rPr>
    </w:lvl>
    <w:lvl w:ilvl="2" w:tplc="B526298E">
      <w:numFmt w:val="bullet"/>
      <w:lvlText w:val="•"/>
      <w:lvlJc w:val="left"/>
      <w:pPr>
        <w:ind w:left="2698" w:hanging="425"/>
      </w:pPr>
      <w:rPr>
        <w:rFonts w:hint="default"/>
        <w:lang w:val="en-US" w:eastAsia="en-US" w:bidi="en-US"/>
      </w:rPr>
    </w:lvl>
    <w:lvl w:ilvl="3" w:tplc="86F634AC">
      <w:numFmt w:val="bullet"/>
      <w:lvlText w:val="•"/>
      <w:lvlJc w:val="left"/>
      <w:pPr>
        <w:ind w:left="3668" w:hanging="425"/>
      </w:pPr>
      <w:rPr>
        <w:rFonts w:hint="default"/>
        <w:lang w:val="en-US" w:eastAsia="en-US" w:bidi="en-US"/>
      </w:rPr>
    </w:lvl>
    <w:lvl w:ilvl="4" w:tplc="21CCE182">
      <w:numFmt w:val="bullet"/>
      <w:lvlText w:val="•"/>
      <w:lvlJc w:val="left"/>
      <w:pPr>
        <w:ind w:left="4638" w:hanging="425"/>
      </w:pPr>
      <w:rPr>
        <w:rFonts w:hint="default"/>
        <w:lang w:val="en-US" w:eastAsia="en-US" w:bidi="en-US"/>
      </w:rPr>
    </w:lvl>
    <w:lvl w:ilvl="5" w:tplc="DEF854BE">
      <w:numFmt w:val="bullet"/>
      <w:lvlText w:val="•"/>
      <w:lvlJc w:val="left"/>
      <w:pPr>
        <w:ind w:left="5608" w:hanging="425"/>
      </w:pPr>
      <w:rPr>
        <w:rFonts w:hint="default"/>
        <w:lang w:val="en-US" w:eastAsia="en-US" w:bidi="en-US"/>
      </w:rPr>
    </w:lvl>
    <w:lvl w:ilvl="6" w:tplc="5EEE2AAE">
      <w:numFmt w:val="bullet"/>
      <w:lvlText w:val="•"/>
      <w:lvlJc w:val="left"/>
      <w:pPr>
        <w:ind w:left="6578" w:hanging="425"/>
      </w:pPr>
      <w:rPr>
        <w:rFonts w:hint="default"/>
        <w:lang w:val="en-US" w:eastAsia="en-US" w:bidi="en-US"/>
      </w:rPr>
    </w:lvl>
    <w:lvl w:ilvl="7" w:tplc="BCC2FC12">
      <w:numFmt w:val="bullet"/>
      <w:lvlText w:val="•"/>
      <w:lvlJc w:val="left"/>
      <w:pPr>
        <w:ind w:left="7548" w:hanging="425"/>
      </w:pPr>
      <w:rPr>
        <w:rFonts w:hint="default"/>
        <w:lang w:val="en-US" w:eastAsia="en-US" w:bidi="en-US"/>
      </w:rPr>
    </w:lvl>
    <w:lvl w:ilvl="8" w:tplc="F7D8B17C">
      <w:numFmt w:val="bullet"/>
      <w:lvlText w:val="•"/>
      <w:lvlJc w:val="left"/>
      <w:pPr>
        <w:ind w:left="8518" w:hanging="425"/>
      </w:pPr>
      <w:rPr>
        <w:rFonts w:hint="default"/>
        <w:lang w:val="en-US" w:eastAsia="en-US" w:bidi="en-US"/>
      </w:rPr>
    </w:lvl>
  </w:abstractNum>
  <w:abstractNum w:abstractNumId="1" w15:restartNumberingAfterBreak="0">
    <w:nsid w:val="0E3A7F60"/>
    <w:multiLevelType w:val="hybridMultilevel"/>
    <w:tmpl w:val="CC903308"/>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16FB5ED2"/>
    <w:multiLevelType w:val="hybridMultilevel"/>
    <w:tmpl w:val="D5BAED1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3" w15:restartNumberingAfterBreak="0">
    <w:nsid w:val="18B86FC5"/>
    <w:multiLevelType w:val="hybridMultilevel"/>
    <w:tmpl w:val="33906AB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F4E1E42"/>
    <w:multiLevelType w:val="multilevel"/>
    <w:tmpl w:val="E4AAFA66"/>
    <w:lvl w:ilvl="0">
      <w:numFmt w:val="bullet"/>
      <w:lvlText w:val="●"/>
      <w:lvlJc w:val="left"/>
      <w:pPr>
        <w:ind w:left="820" w:hanging="360"/>
      </w:pPr>
      <w:rPr>
        <w:rFonts w:ascii="Times New Roman" w:eastAsia="Times New Roman" w:hAnsi="Times New Roman" w:cs="Times New Roman"/>
        <w:sz w:val="22"/>
        <w:szCs w:val="22"/>
      </w:rPr>
    </w:lvl>
    <w:lvl w:ilvl="1">
      <w:numFmt w:val="bullet"/>
      <w:lvlText w:val="o"/>
      <w:lvlJc w:val="left"/>
      <w:pPr>
        <w:ind w:left="1180" w:hanging="360"/>
      </w:pPr>
      <w:rPr>
        <w:rFonts w:ascii="Courier New" w:eastAsia="Courier New" w:hAnsi="Courier New" w:cs="Courier New"/>
        <w:sz w:val="22"/>
        <w:szCs w:val="22"/>
      </w:rPr>
    </w:lvl>
    <w:lvl w:ilvl="2">
      <w:numFmt w:val="bullet"/>
      <w:lvlText w:val="•"/>
      <w:lvlJc w:val="left"/>
      <w:pPr>
        <w:ind w:left="2076" w:hanging="360"/>
      </w:pPr>
    </w:lvl>
    <w:lvl w:ilvl="3">
      <w:numFmt w:val="bullet"/>
      <w:lvlText w:val="•"/>
      <w:lvlJc w:val="left"/>
      <w:pPr>
        <w:ind w:left="2972" w:hanging="360"/>
      </w:pPr>
    </w:lvl>
    <w:lvl w:ilvl="4">
      <w:numFmt w:val="bullet"/>
      <w:lvlText w:val="•"/>
      <w:lvlJc w:val="left"/>
      <w:pPr>
        <w:ind w:left="3868" w:hanging="360"/>
      </w:pPr>
    </w:lvl>
    <w:lvl w:ilvl="5">
      <w:numFmt w:val="bullet"/>
      <w:lvlText w:val="•"/>
      <w:lvlJc w:val="left"/>
      <w:pPr>
        <w:ind w:left="4765" w:hanging="360"/>
      </w:pPr>
    </w:lvl>
    <w:lvl w:ilvl="6">
      <w:numFmt w:val="bullet"/>
      <w:lvlText w:val="•"/>
      <w:lvlJc w:val="left"/>
      <w:pPr>
        <w:ind w:left="5661" w:hanging="360"/>
      </w:pPr>
    </w:lvl>
    <w:lvl w:ilvl="7">
      <w:numFmt w:val="bullet"/>
      <w:lvlText w:val="•"/>
      <w:lvlJc w:val="left"/>
      <w:pPr>
        <w:ind w:left="6557" w:hanging="360"/>
      </w:pPr>
    </w:lvl>
    <w:lvl w:ilvl="8">
      <w:numFmt w:val="bullet"/>
      <w:lvlText w:val="•"/>
      <w:lvlJc w:val="left"/>
      <w:pPr>
        <w:ind w:left="7453" w:hanging="360"/>
      </w:pPr>
    </w:lvl>
  </w:abstractNum>
  <w:abstractNum w:abstractNumId="5" w15:restartNumberingAfterBreak="0">
    <w:nsid w:val="23367D68"/>
    <w:multiLevelType w:val="hybridMultilevel"/>
    <w:tmpl w:val="A5C89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12F69"/>
    <w:multiLevelType w:val="multilevel"/>
    <w:tmpl w:val="0AA0F9BE"/>
    <w:lvl w:ilvl="0">
      <w:start w:val="1"/>
      <w:numFmt w:val="bullet"/>
      <w:lvlText w:val="●"/>
      <w:lvlJc w:val="left"/>
      <w:pPr>
        <w:ind w:left="1180" w:hanging="360"/>
      </w:pPr>
      <w:rPr>
        <w:rFonts w:ascii="Noto Sans Symbols" w:eastAsia="Noto Sans Symbols" w:hAnsi="Noto Sans Symbols" w:cs="Noto Sans Symbols"/>
      </w:rPr>
    </w:lvl>
    <w:lvl w:ilvl="1">
      <w:start w:val="1"/>
      <w:numFmt w:val="bullet"/>
      <w:lvlText w:val="o"/>
      <w:lvlJc w:val="left"/>
      <w:pPr>
        <w:ind w:left="1900" w:hanging="360"/>
      </w:pPr>
      <w:rPr>
        <w:rFonts w:ascii="Courier New" w:eastAsia="Courier New" w:hAnsi="Courier New" w:cs="Courier New"/>
      </w:rPr>
    </w:lvl>
    <w:lvl w:ilvl="2">
      <w:start w:val="1"/>
      <w:numFmt w:val="bullet"/>
      <w:lvlText w:val="▪"/>
      <w:lvlJc w:val="left"/>
      <w:pPr>
        <w:ind w:left="2620" w:hanging="360"/>
      </w:pPr>
      <w:rPr>
        <w:rFonts w:ascii="Noto Sans Symbols" w:eastAsia="Noto Sans Symbols" w:hAnsi="Noto Sans Symbols" w:cs="Noto Sans Symbols"/>
      </w:rPr>
    </w:lvl>
    <w:lvl w:ilvl="3">
      <w:start w:val="1"/>
      <w:numFmt w:val="bullet"/>
      <w:lvlText w:val="●"/>
      <w:lvlJc w:val="left"/>
      <w:pPr>
        <w:ind w:left="3340" w:hanging="360"/>
      </w:pPr>
      <w:rPr>
        <w:rFonts w:ascii="Noto Sans Symbols" w:eastAsia="Noto Sans Symbols" w:hAnsi="Noto Sans Symbols" w:cs="Noto Sans Symbols"/>
      </w:rPr>
    </w:lvl>
    <w:lvl w:ilvl="4">
      <w:start w:val="1"/>
      <w:numFmt w:val="bullet"/>
      <w:lvlText w:val="o"/>
      <w:lvlJc w:val="left"/>
      <w:pPr>
        <w:ind w:left="4060" w:hanging="360"/>
      </w:pPr>
      <w:rPr>
        <w:rFonts w:ascii="Courier New" w:eastAsia="Courier New" w:hAnsi="Courier New" w:cs="Courier New"/>
      </w:rPr>
    </w:lvl>
    <w:lvl w:ilvl="5">
      <w:start w:val="1"/>
      <w:numFmt w:val="bullet"/>
      <w:lvlText w:val="▪"/>
      <w:lvlJc w:val="left"/>
      <w:pPr>
        <w:ind w:left="4780" w:hanging="360"/>
      </w:pPr>
      <w:rPr>
        <w:rFonts w:ascii="Noto Sans Symbols" w:eastAsia="Noto Sans Symbols" w:hAnsi="Noto Sans Symbols" w:cs="Noto Sans Symbols"/>
      </w:rPr>
    </w:lvl>
    <w:lvl w:ilvl="6">
      <w:start w:val="1"/>
      <w:numFmt w:val="bullet"/>
      <w:lvlText w:val="●"/>
      <w:lvlJc w:val="left"/>
      <w:pPr>
        <w:ind w:left="5500" w:hanging="360"/>
      </w:pPr>
      <w:rPr>
        <w:rFonts w:ascii="Noto Sans Symbols" w:eastAsia="Noto Sans Symbols" w:hAnsi="Noto Sans Symbols" w:cs="Noto Sans Symbols"/>
      </w:rPr>
    </w:lvl>
    <w:lvl w:ilvl="7">
      <w:start w:val="1"/>
      <w:numFmt w:val="bullet"/>
      <w:lvlText w:val="o"/>
      <w:lvlJc w:val="left"/>
      <w:pPr>
        <w:ind w:left="6220" w:hanging="360"/>
      </w:pPr>
      <w:rPr>
        <w:rFonts w:ascii="Courier New" w:eastAsia="Courier New" w:hAnsi="Courier New" w:cs="Courier New"/>
      </w:rPr>
    </w:lvl>
    <w:lvl w:ilvl="8">
      <w:start w:val="1"/>
      <w:numFmt w:val="bullet"/>
      <w:lvlText w:val="▪"/>
      <w:lvlJc w:val="left"/>
      <w:pPr>
        <w:ind w:left="6940" w:hanging="360"/>
      </w:pPr>
      <w:rPr>
        <w:rFonts w:ascii="Noto Sans Symbols" w:eastAsia="Noto Sans Symbols" w:hAnsi="Noto Sans Symbols" w:cs="Noto Sans Symbols"/>
      </w:rPr>
    </w:lvl>
  </w:abstractNum>
  <w:abstractNum w:abstractNumId="7" w15:restartNumberingAfterBreak="0">
    <w:nsid w:val="29F60060"/>
    <w:multiLevelType w:val="hybridMultilevel"/>
    <w:tmpl w:val="07CC85F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2A565F05"/>
    <w:multiLevelType w:val="hybridMultilevel"/>
    <w:tmpl w:val="B11E6E5C"/>
    <w:lvl w:ilvl="0" w:tplc="A9B8780A">
      <w:numFmt w:val="bullet"/>
      <w:lvlText w:val="-"/>
      <w:lvlJc w:val="left"/>
      <w:pPr>
        <w:ind w:left="720" w:hanging="615"/>
      </w:pPr>
      <w:rPr>
        <w:rFonts w:ascii="Trebuchet MS" w:eastAsia="Trebuchet MS" w:hAnsi="Trebuchet MS" w:cs="Trebuchet MS"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9" w15:restartNumberingAfterBreak="0">
    <w:nsid w:val="2BA76C78"/>
    <w:multiLevelType w:val="multilevel"/>
    <w:tmpl w:val="FEFCD50C"/>
    <w:lvl w:ilvl="0">
      <w:numFmt w:val="bullet"/>
      <w:lvlText w:val="●"/>
      <w:lvlJc w:val="left"/>
      <w:pPr>
        <w:ind w:left="465" w:hanging="360"/>
      </w:pPr>
      <w:rPr>
        <w:rFonts w:ascii="Times New Roman" w:eastAsia="Times New Roman" w:hAnsi="Times New Roman" w:cs="Times New Roman"/>
        <w:sz w:val="22"/>
        <w:szCs w:val="22"/>
      </w:rPr>
    </w:lvl>
    <w:lvl w:ilvl="1">
      <w:numFmt w:val="bullet"/>
      <w:lvlText w:val="o"/>
      <w:lvlJc w:val="left"/>
      <w:pPr>
        <w:ind w:left="825" w:hanging="360"/>
      </w:pPr>
      <w:rPr>
        <w:rFonts w:ascii="Courier New" w:eastAsia="Courier New" w:hAnsi="Courier New" w:cs="Courier New"/>
        <w:sz w:val="22"/>
        <w:szCs w:val="22"/>
      </w:rPr>
    </w:lvl>
    <w:lvl w:ilvl="2">
      <w:numFmt w:val="bullet"/>
      <w:lvlText w:val="•"/>
      <w:lvlJc w:val="left"/>
      <w:pPr>
        <w:ind w:left="1721" w:hanging="360"/>
      </w:pPr>
    </w:lvl>
    <w:lvl w:ilvl="3">
      <w:numFmt w:val="bullet"/>
      <w:lvlText w:val="•"/>
      <w:lvlJc w:val="left"/>
      <w:pPr>
        <w:ind w:left="2617" w:hanging="360"/>
      </w:pPr>
    </w:lvl>
    <w:lvl w:ilvl="4">
      <w:numFmt w:val="bullet"/>
      <w:lvlText w:val="•"/>
      <w:lvlJc w:val="left"/>
      <w:pPr>
        <w:ind w:left="3513" w:hanging="360"/>
      </w:pPr>
    </w:lvl>
    <w:lvl w:ilvl="5">
      <w:numFmt w:val="bullet"/>
      <w:lvlText w:val="•"/>
      <w:lvlJc w:val="left"/>
      <w:pPr>
        <w:ind w:left="4410" w:hanging="360"/>
      </w:pPr>
    </w:lvl>
    <w:lvl w:ilvl="6">
      <w:numFmt w:val="bullet"/>
      <w:lvlText w:val="•"/>
      <w:lvlJc w:val="left"/>
      <w:pPr>
        <w:ind w:left="5306" w:hanging="360"/>
      </w:pPr>
    </w:lvl>
    <w:lvl w:ilvl="7">
      <w:numFmt w:val="bullet"/>
      <w:lvlText w:val="•"/>
      <w:lvlJc w:val="left"/>
      <w:pPr>
        <w:ind w:left="6202" w:hanging="360"/>
      </w:pPr>
    </w:lvl>
    <w:lvl w:ilvl="8">
      <w:numFmt w:val="bullet"/>
      <w:lvlText w:val="•"/>
      <w:lvlJc w:val="left"/>
      <w:pPr>
        <w:ind w:left="7098" w:hanging="360"/>
      </w:pPr>
    </w:lvl>
  </w:abstractNum>
  <w:abstractNum w:abstractNumId="10" w15:restartNumberingAfterBreak="0">
    <w:nsid w:val="32867910"/>
    <w:multiLevelType w:val="hybridMultilevel"/>
    <w:tmpl w:val="462A0BBE"/>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1" w15:restartNumberingAfterBreak="0">
    <w:nsid w:val="33A4675B"/>
    <w:multiLevelType w:val="hybridMultilevel"/>
    <w:tmpl w:val="C230286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15:restartNumberingAfterBreak="0">
    <w:nsid w:val="342A5A0A"/>
    <w:multiLevelType w:val="hybridMultilevel"/>
    <w:tmpl w:val="E73CB0E2"/>
    <w:lvl w:ilvl="0" w:tplc="5752749C">
      <w:numFmt w:val="bullet"/>
      <w:lvlText w:val="o"/>
      <w:lvlJc w:val="left"/>
      <w:pPr>
        <w:ind w:left="541" w:hanging="436"/>
      </w:pPr>
      <w:rPr>
        <w:rFonts w:ascii="Courier New" w:eastAsia="Courier New" w:hAnsi="Courier New" w:cs="Courier New" w:hint="default"/>
        <w:spacing w:val="-3"/>
        <w:w w:val="100"/>
        <w:sz w:val="20"/>
        <w:szCs w:val="20"/>
        <w:lang w:val="en-US" w:eastAsia="en-US" w:bidi="en-US"/>
      </w:rPr>
    </w:lvl>
    <w:lvl w:ilvl="1" w:tplc="192AAC2A">
      <w:numFmt w:val="bullet"/>
      <w:lvlText w:val="•"/>
      <w:lvlJc w:val="left"/>
      <w:pPr>
        <w:ind w:left="1455" w:hanging="436"/>
      </w:pPr>
      <w:rPr>
        <w:rFonts w:hint="default"/>
        <w:lang w:val="en-US" w:eastAsia="en-US" w:bidi="en-US"/>
      </w:rPr>
    </w:lvl>
    <w:lvl w:ilvl="2" w:tplc="422AB010">
      <w:numFmt w:val="bullet"/>
      <w:lvlText w:val="•"/>
      <w:lvlJc w:val="left"/>
      <w:pPr>
        <w:ind w:left="2370" w:hanging="436"/>
      </w:pPr>
      <w:rPr>
        <w:rFonts w:hint="default"/>
        <w:lang w:val="en-US" w:eastAsia="en-US" w:bidi="en-US"/>
      </w:rPr>
    </w:lvl>
    <w:lvl w:ilvl="3" w:tplc="059EFC46">
      <w:numFmt w:val="bullet"/>
      <w:lvlText w:val="•"/>
      <w:lvlJc w:val="left"/>
      <w:pPr>
        <w:ind w:left="3285" w:hanging="436"/>
      </w:pPr>
      <w:rPr>
        <w:rFonts w:hint="default"/>
        <w:lang w:val="en-US" w:eastAsia="en-US" w:bidi="en-US"/>
      </w:rPr>
    </w:lvl>
    <w:lvl w:ilvl="4" w:tplc="9B1047BA">
      <w:numFmt w:val="bullet"/>
      <w:lvlText w:val="•"/>
      <w:lvlJc w:val="left"/>
      <w:pPr>
        <w:ind w:left="4200" w:hanging="436"/>
      </w:pPr>
      <w:rPr>
        <w:rFonts w:hint="default"/>
        <w:lang w:val="en-US" w:eastAsia="en-US" w:bidi="en-US"/>
      </w:rPr>
    </w:lvl>
    <w:lvl w:ilvl="5" w:tplc="FBCC8B22">
      <w:numFmt w:val="bullet"/>
      <w:lvlText w:val="•"/>
      <w:lvlJc w:val="left"/>
      <w:pPr>
        <w:ind w:left="5115" w:hanging="436"/>
      </w:pPr>
      <w:rPr>
        <w:rFonts w:hint="default"/>
        <w:lang w:val="en-US" w:eastAsia="en-US" w:bidi="en-US"/>
      </w:rPr>
    </w:lvl>
    <w:lvl w:ilvl="6" w:tplc="1A848D88">
      <w:numFmt w:val="bullet"/>
      <w:lvlText w:val="•"/>
      <w:lvlJc w:val="left"/>
      <w:pPr>
        <w:ind w:left="6030" w:hanging="436"/>
      </w:pPr>
      <w:rPr>
        <w:rFonts w:hint="default"/>
        <w:lang w:val="en-US" w:eastAsia="en-US" w:bidi="en-US"/>
      </w:rPr>
    </w:lvl>
    <w:lvl w:ilvl="7" w:tplc="08A88812">
      <w:numFmt w:val="bullet"/>
      <w:lvlText w:val="•"/>
      <w:lvlJc w:val="left"/>
      <w:pPr>
        <w:ind w:left="6945" w:hanging="436"/>
      </w:pPr>
      <w:rPr>
        <w:rFonts w:hint="default"/>
        <w:lang w:val="en-US" w:eastAsia="en-US" w:bidi="en-US"/>
      </w:rPr>
    </w:lvl>
    <w:lvl w:ilvl="8" w:tplc="B19400F0">
      <w:numFmt w:val="bullet"/>
      <w:lvlText w:val="•"/>
      <w:lvlJc w:val="left"/>
      <w:pPr>
        <w:ind w:left="7860" w:hanging="436"/>
      </w:pPr>
      <w:rPr>
        <w:rFonts w:hint="default"/>
        <w:lang w:val="en-US" w:eastAsia="en-US" w:bidi="en-US"/>
      </w:rPr>
    </w:lvl>
  </w:abstractNum>
  <w:abstractNum w:abstractNumId="13" w15:restartNumberingAfterBreak="0">
    <w:nsid w:val="40802F0C"/>
    <w:multiLevelType w:val="hybridMultilevel"/>
    <w:tmpl w:val="15AC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22E69"/>
    <w:multiLevelType w:val="hybridMultilevel"/>
    <w:tmpl w:val="34B21404"/>
    <w:lvl w:ilvl="0" w:tplc="A8FC4C32">
      <w:numFmt w:val="bullet"/>
      <w:lvlText w:val=""/>
      <w:lvlJc w:val="left"/>
      <w:pPr>
        <w:ind w:left="1213" w:hanging="360"/>
      </w:pPr>
      <w:rPr>
        <w:rFonts w:hint="default"/>
        <w:w w:val="95"/>
        <w:lang w:val="en-US" w:eastAsia="en-US" w:bidi="en-US"/>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15" w15:restartNumberingAfterBreak="0">
    <w:nsid w:val="461D7FBC"/>
    <w:multiLevelType w:val="hybridMultilevel"/>
    <w:tmpl w:val="307A19DE"/>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6" w15:restartNumberingAfterBreak="0">
    <w:nsid w:val="50B90C22"/>
    <w:multiLevelType w:val="hybridMultilevel"/>
    <w:tmpl w:val="65CA871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7" w15:restartNumberingAfterBreak="0">
    <w:nsid w:val="53412C34"/>
    <w:multiLevelType w:val="hybridMultilevel"/>
    <w:tmpl w:val="F098A4D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54CC6A91"/>
    <w:multiLevelType w:val="hybridMultilevel"/>
    <w:tmpl w:val="32BA9A6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5CF916AC"/>
    <w:multiLevelType w:val="hybridMultilevel"/>
    <w:tmpl w:val="12F8FDD8"/>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20" w15:restartNumberingAfterBreak="0">
    <w:nsid w:val="5F8A01AD"/>
    <w:multiLevelType w:val="hybridMultilevel"/>
    <w:tmpl w:val="F5BA611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60FB47DF"/>
    <w:multiLevelType w:val="multilevel"/>
    <w:tmpl w:val="EEBAE21A"/>
    <w:lvl w:ilvl="0">
      <w:numFmt w:val="bullet"/>
      <w:lvlText w:val="●"/>
      <w:lvlJc w:val="left"/>
      <w:pPr>
        <w:ind w:left="820" w:hanging="360"/>
      </w:pPr>
      <w:rPr>
        <w:rFonts w:ascii="Noto Sans Symbols" w:eastAsia="Noto Sans Symbols" w:hAnsi="Noto Sans Symbols" w:cs="Noto Sans Symbols"/>
        <w:sz w:val="22"/>
        <w:szCs w:val="22"/>
      </w:rPr>
    </w:lvl>
    <w:lvl w:ilvl="1">
      <w:numFmt w:val="bullet"/>
      <w:lvlText w:val="●"/>
      <w:lvlJc w:val="left"/>
      <w:pPr>
        <w:ind w:left="1180" w:hanging="360"/>
      </w:pPr>
      <w:rPr>
        <w:rFonts w:ascii="Noto Sans Symbols" w:eastAsia="Noto Sans Symbols" w:hAnsi="Noto Sans Symbols" w:cs="Noto Sans Symbols"/>
        <w:sz w:val="22"/>
        <w:szCs w:val="22"/>
      </w:rPr>
    </w:lvl>
    <w:lvl w:ilvl="2">
      <w:numFmt w:val="bullet"/>
      <w:lvlText w:val="•"/>
      <w:lvlJc w:val="left"/>
      <w:pPr>
        <w:ind w:left="2076" w:hanging="360"/>
      </w:pPr>
    </w:lvl>
    <w:lvl w:ilvl="3">
      <w:numFmt w:val="bullet"/>
      <w:lvlText w:val="•"/>
      <w:lvlJc w:val="left"/>
      <w:pPr>
        <w:ind w:left="2972" w:hanging="360"/>
      </w:pPr>
    </w:lvl>
    <w:lvl w:ilvl="4">
      <w:numFmt w:val="bullet"/>
      <w:lvlText w:val="•"/>
      <w:lvlJc w:val="left"/>
      <w:pPr>
        <w:ind w:left="3868" w:hanging="360"/>
      </w:pPr>
    </w:lvl>
    <w:lvl w:ilvl="5">
      <w:numFmt w:val="bullet"/>
      <w:lvlText w:val="•"/>
      <w:lvlJc w:val="left"/>
      <w:pPr>
        <w:ind w:left="4765" w:hanging="360"/>
      </w:pPr>
    </w:lvl>
    <w:lvl w:ilvl="6">
      <w:numFmt w:val="bullet"/>
      <w:lvlText w:val="•"/>
      <w:lvlJc w:val="left"/>
      <w:pPr>
        <w:ind w:left="5661" w:hanging="360"/>
      </w:pPr>
    </w:lvl>
    <w:lvl w:ilvl="7">
      <w:numFmt w:val="bullet"/>
      <w:lvlText w:val="•"/>
      <w:lvlJc w:val="left"/>
      <w:pPr>
        <w:ind w:left="6557" w:hanging="360"/>
      </w:pPr>
    </w:lvl>
    <w:lvl w:ilvl="8">
      <w:numFmt w:val="bullet"/>
      <w:lvlText w:val="•"/>
      <w:lvlJc w:val="left"/>
      <w:pPr>
        <w:ind w:left="7453" w:hanging="360"/>
      </w:pPr>
    </w:lvl>
  </w:abstractNum>
  <w:abstractNum w:abstractNumId="22" w15:restartNumberingAfterBreak="0">
    <w:nsid w:val="63AE5EC3"/>
    <w:multiLevelType w:val="hybridMultilevel"/>
    <w:tmpl w:val="5CF4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FD5A16"/>
    <w:multiLevelType w:val="hybridMultilevel"/>
    <w:tmpl w:val="6CCA0680"/>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24" w15:restartNumberingAfterBreak="0">
    <w:nsid w:val="6B6E18B1"/>
    <w:multiLevelType w:val="hybridMultilevel"/>
    <w:tmpl w:val="D0EA44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6EFA4F7A"/>
    <w:multiLevelType w:val="hybridMultilevel"/>
    <w:tmpl w:val="3BA0CB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704CB"/>
    <w:multiLevelType w:val="hybridMultilevel"/>
    <w:tmpl w:val="3580BB8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0"/>
  </w:num>
  <w:num w:numId="2">
    <w:abstractNumId w:val="12"/>
  </w:num>
  <w:num w:numId="3">
    <w:abstractNumId w:val="11"/>
  </w:num>
  <w:num w:numId="4">
    <w:abstractNumId w:val="16"/>
  </w:num>
  <w:num w:numId="5">
    <w:abstractNumId w:val="18"/>
  </w:num>
  <w:num w:numId="6">
    <w:abstractNumId w:val="5"/>
  </w:num>
  <w:num w:numId="7">
    <w:abstractNumId w:val="9"/>
  </w:num>
  <w:num w:numId="8">
    <w:abstractNumId w:val="19"/>
  </w:num>
  <w:num w:numId="9">
    <w:abstractNumId w:val="2"/>
  </w:num>
  <w:num w:numId="10">
    <w:abstractNumId w:val="25"/>
  </w:num>
  <w:num w:numId="11">
    <w:abstractNumId w:val="4"/>
  </w:num>
  <w:num w:numId="12">
    <w:abstractNumId w:val="6"/>
  </w:num>
  <w:num w:numId="13">
    <w:abstractNumId w:val="21"/>
  </w:num>
  <w:num w:numId="14">
    <w:abstractNumId w:val="17"/>
  </w:num>
  <w:num w:numId="15">
    <w:abstractNumId w:val="19"/>
  </w:num>
  <w:num w:numId="16">
    <w:abstractNumId w:val="15"/>
  </w:num>
  <w:num w:numId="17">
    <w:abstractNumId w:val="3"/>
  </w:num>
  <w:num w:numId="18">
    <w:abstractNumId w:val="8"/>
  </w:num>
  <w:num w:numId="19">
    <w:abstractNumId w:val="24"/>
  </w:num>
  <w:num w:numId="20">
    <w:abstractNumId w:val="10"/>
  </w:num>
  <w:num w:numId="21">
    <w:abstractNumId w:val="23"/>
  </w:num>
  <w:num w:numId="22">
    <w:abstractNumId w:val="14"/>
  </w:num>
  <w:num w:numId="23">
    <w:abstractNumId w:val="26"/>
  </w:num>
  <w:num w:numId="24">
    <w:abstractNumId w:val="22"/>
  </w:num>
  <w:num w:numId="25">
    <w:abstractNumId w:val="20"/>
  </w:num>
  <w:num w:numId="26">
    <w:abstractNumId w:val="1"/>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FC"/>
    <w:rsid w:val="000005E6"/>
    <w:rsid w:val="000123C4"/>
    <w:rsid w:val="00031E1F"/>
    <w:rsid w:val="000946AC"/>
    <w:rsid w:val="00094CF0"/>
    <w:rsid w:val="000A1BF0"/>
    <w:rsid w:val="000B62E6"/>
    <w:rsid w:val="000B76A2"/>
    <w:rsid w:val="000B7C28"/>
    <w:rsid w:val="000D3281"/>
    <w:rsid w:val="000E059E"/>
    <w:rsid w:val="00114174"/>
    <w:rsid w:val="00120A27"/>
    <w:rsid w:val="0012206B"/>
    <w:rsid w:val="001608D9"/>
    <w:rsid w:val="00192CBA"/>
    <w:rsid w:val="001943A6"/>
    <w:rsid w:val="001979DD"/>
    <w:rsid w:val="001A1FA6"/>
    <w:rsid w:val="001A29FC"/>
    <w:rsid w:val="001B1734"/>
    <w:rsid w:val="001C0BCB"/>
    <w:rsid w:val="001D68C4"/>
    <w:rsid w:val="001E17C1"/>
    <w:rsid w:val="002439F7"/>
    <w:rsid w:val="0024601F"/>
    <w:rsid w:val="00283DAA"/>
    <w:rsid w:val="002C0200"/>
    <w:rsid w:val="00314B37"/>
    <w:rsid w:val="0031544B"/>
    <w:rsid w:val="0033434F"/>
    <w:rsid w:val="00337513"/>
    <w:rsid w:val="0034491C"/>
    <w:rsid w:val="00364445"/>
    <w:rsid w:val="0038204F"/>
    <w:rsid w:val="003A5681"/>
    <w:rsid w:val="003C19C6"/>
    <w:rsid w:val="003F0630"/>
    <w:rsid w:val="00407912"/>
    <w:rsid w:val="00411BFC"/>
    <w:rsid w:val="00444CE8"/>
    <w:rsid w:val="004477A4"/>
    <w:rsid w:val="00471D81"/>
    <w:rsid w:val="00476519"/>
    <w:rsid w:val="00482C1A"/>
    <w:rsid w:val="00491F1E"/>
    <w:rsid w:val="004C6100"/>
    <w:rsid w:val="004C6339"/>
    <w:rsid w:val="004D5389"/>
    <w:rsid w:val="004F137C"/>
    <w:rsid w:val="004F50D7"/>
    <w:rsid w:val="00507860"/>
    <w:rsid w:val="00510771"/>
    <w:rsid w:val="005148D9"/>
    <w:rsid w:val="005209A6"/>
    <w:rsid w:val="00530E6D"/>
    <w:rsid w:val="00531951"/>
    <w:rsid w:val="00562A47"/>
    <w:rsid w:val="00562D3C"/>
    <w:rsid w:val="00563DAF"/>
    <w:rsid w:val="00565485"/>
    <w:rsid w:val="0056737A"/>
    <w:rsid w:val="00584C83"/>
    <w:rsid w:val="005954B4"/>
    <w:rsid w:val="005B3187"/>
    <w:rsid w:val="005D5614"/>
    <w:rsid w:val="005E4B62"/>
    <w:rsid w:val="005E6280"/>
    <w:rsid w:val="005E6F4C"/>
    <w:rsid w:val="00601121"/>
    <w:rsid w:val="00611AD0"/>
    <w:rsid w:val="00650814"/>
    <w:rsid w:val="006574AE"/>
    <w:rsid w:val="006A7B05"/>
    <w:rsid w:val="006F4E91"/>
    <w:rsid w:val="00731512"/>
    <w:rsid w:val="00760531"/>
    <w:rsid w:val="00771841"/>
    <w:rsid w:val="007A7250"/>
    <w:rsid w:val="007B0A3A"/>
    <w:rsid w:val="007C6894"/>
    <w:rsid w:val="007E09AA"/>
    <w:rsid w:val="007E18E4"/>
    <w:rsid w:val="007F65E2"/>
    <w:rsid w:val="00812569"/>
    <w:rsid w:val="00812B3B"/>
    <w:rsid w:val="0081570E"/>
    <w:rsid w:val="00825103"/>
    <w:rsid w:val="00845669"/>
    <w:rsid w:val="00847E03"/>
    <w:rsid w:val="00850FAE"/>
    <w:rsid w:val="0087246B"/>
    <w:rsid w:val="00880FBF"/>
    <w:rsid w:val="008A57F0"/>
    <w:rsid w:val="008A58D4"/>
    <w:rsid w:val="008A6F51"/>
    <w:rsid w:val="008B63E1"/>
    <w:rsid w:val="008E0FA6"/>
    <w:rsid w:val="008E5B1C"/>
    <w:rsid w:val="008E76F9"/>
    <w:rsid w:val="008F7BFC"/>
    <w:rsid w:val="00900F0F"/>
    <w:rsid w:val="00922789"/>
    <w:rsid w:val="00983A00"/>
    <w:rsid w:val="00991C73"/>
    <w:rsid w:val="00996534"/>
    <w:rsid w:val="009D297F"/>
    <w:rsid w:val="009F5C7B"/>
    <w:rsid w:val="00A06810"/>
    <w:rsid w:val="00A137F8"/>
    <w:rsid w:val="00A20791"/>
    <w:rsid w:val="00A23C72"/>
    <w:rsid w:val="00A27B56"/>
    <w:rsid w:val="00A30282"/>
    <w:rsid w:val="00A304D8"/>
    <w:rsid w:val="00A43EEE"/>
    <w:rsid w:val="00A506A9"/>
    <w:rsid w:val="00A53EDC"/>
    <w:rsid w:val="00A715CB"/>
    <w:rsid w:val="00A8078C"/>
    <w:rsid w:val="00A8436D"/>
    <w:rsid w:val="00A84FEF"/>
    <w:rsid w:val="00AD3681"/>
    <w:rsid w:val="00AF2B7A"/>
    <w:rsid w:val="00B4276C"/>
    <w:rsid w:val="00B51DFA"/>
    <w:rsid w:val="00B8427B"/>
    <w:rsid w:val="00B94406"/>
    <w:rsid w:val="00BA538A"/>
    <w:rsid w:val="00BA574C"/>
    <w:rsid w:val="00BF61BA"/>
    <w:rsid w:val="00C313A4"/>
    <w:rsid w:val="00C37913"/>
    <w:rsid w:val="00C41784"/>
    <w:rsid w:val="00C62D00"/>
    <w:rsid w:val="00C74B19"/>
    <w:rsid w:val="00C9734E"/>
    <w:rsid w:val="00CC2CDC"/>
    <w:rsid w:val="00CC7D37"/>
    <w:rsid w:val="00CD5BAD"/>
    <w:rsid w:val="00D02F98"/>
    <w:rsid w:val="00D33E7F"/>
    <w:rsid w:val="00D63873"/>
    <w:rsid w:val="00D967FC"/>
    <w:rsid w:val="00DA6EFD"/>
    <w:rsid w:val="00DD2D5F"/>
    <w:rsid w:val="00DD5111"/>
    <w:rsid w:val="00DE2DD2"/>
    <w:rsid w:val="00DF0DD4"/>
    <w:rsid w:val="00E27F54"/>
    <w:rsid w:val="00E309A4"/>
    <w:rsid w:val="00E54A91"/>
    <w:rsid w:val="00E74ECC"/>
    <w:rsid w:val="00E76CD6"/>
    <w:rsid w:val="00E77601"/>
    <w:rsid w:val="00E87A68"/>
    <w:rsid w:val="00E92540"/>
    <w:rsid w:val="00EA1ABB"/>
    <w:rsid w:val="00EB1559"/>
    <w:rsid w:val="00EE3689"/>
    <w:rsid w:val="00EF6516"/>
    <w:rsid w:val="00F6362E"/>
    <w:rsid w:val="00F64878"/>
    <w:rsid w:val="00F7770A"/>
    <w:rsid w:val="00F91F57"/>
    <w:rsid w:val="00F959A0"/>
    <w:rsid w:val="00FA4749"/>
    <w:rsid w:val="00FB4429"/>
    <w:rsid w:val="00FB4510"/>
    <w:rsid w:val="00FD3A72"/>
    <w:rsid w:val="00FF4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839E"/>
  <w15:docId w15:val="{AA31C256-6B0E-4AA1-9886-FC6615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05"/>
      <w:outlineLvl w:val="0"/>
    </w:pPr>
    <w:rPr>
      <w:b/>
      <w:bCs/>
      <w:sz w:val="28"/>
      <w:szCs w:val="28"/>
    </w:rPr>
  </w:style>
  <w:style w:type="paragraph" w:styleId="Heading2">
    <w:name w:val="heading 2"/>
    <w:basedOn w:val="Normal"/>
    <w:uiPriority w:val="9"/>
    <w:unhideWhenUsed/>
    <w:qFormat/>
    <w:pPr>
      <w:spacing w:before="166"/>
      <w:ind w:left="10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sz w:val="20"/>
      <w:szCs w:val="20"/>
    </w:rPr>
  </w:style>
  <w:style w:type="paragraph" w:styleId="ListParagraph">
    <w:name w:val="List Paragraph"/>
    <w:basedOn w:val="Normal"/>
    <w:uiPriority w:val="1"/>
    <w:qFormat/>
    <w:pPr>
      <w:ind w:left="10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4CE8"/>
    <w:rPr>
      <w:color w:val="0000FF" w:themeColor="hyperlink"/>
      <w:u w:val="single"/>
    </w:rPr>
  </w:style>
  <w:style w:type="character" w:styleId="UnresolvedMention">
    <w:name w:val="Unresolved Mention"/>
    <w:basedOn w:val="DefaultParagraphFont"/>
    <w:uiPriority w:val="99"/>
    <w:semiHidden/>
    <w:unhideWhenUsed/>
    <w:rsid w:val="00444CE8"/>
    <w:rPr>
      <w:color w:val="605E5C"/>
      <w:shd w:val="clear" w:color="auto" w:fill="E1DFDD"/>
    </w:rPr>
  </w:style>
  <w:style w:type="character" w:styleId="CommentReference">
    <w:name w:val="annotation reference"/>
    <w:basedOn w:val="DefaultParagraphFont"/>
    <w:uiPriority w:val="99"/>
    <w:semiHidden/>
    <w:unhideWhenUsed/>
    <w:rsid w:val="00C41784"/>
    <w:rPr>
      <w:sz w:val="16"/>
      <w:szCs w:val="16"/>
    </w:rPr>
  </w:style>
  <w:style w:type="paragraph" w:styleId="CommentText">
    <w:name w:val="annotation text"/>
    <w:basedOn w:val="Normal"/>
    <w:link w:val="CommentTextChar"/>
    <w:uiPriority w:val="99"/>
    <w:semiHidden/>
    <w:unhideWhenUsed/>
    <w:rsid w:val="00C41784"/>
    <w:rPr>
      <w:sz w:val="20"/>
      <w:szCs w:val="20"/>
    </w:rPr>
  </w:style>
  <w:style w:type="character" w:customStyle="1" w:styleId="CommentTextChar">
    <w:name w:val="Comment Text Char"/>
    <w:basedOn w:val="DefaultParagraphFont"/>
    <w:link w:val="CommentText"/>
    <w:uiPriority w:val="99"/>
    <w:semiHidden/>
    <w:rsid w:val="00C41784"/>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C41784"/>
    <w:rPr>
      <w:b/>
      <w:bCs/>
    </w:rPr>
  </w:style>
  <w:style w:type="character" w:customStyle="1" w:styleId="CommentSubjectChar">
    <w:name w:val="Comment Subject Char"/>
    <w:basedOn w:val="CommentTextChar"/>
    <w:link w:val="CommentSubject"/>
    <w:uiPriority w:val="99"/>
    <w:semiHidden/>
    <w:rsid w:val="00C41784"/>
    <w:rPr>
      <w:rFonts w:ascii="Trebuchet MS" w:eastAsia="Trebuchet MS" w:hAnsi="Trebuchet MS" w:cs="Trebuchet MS"/>
      <w:b/>
      <w:bCs/>
      <w:sz w:val="20"/>
      <w:szCs w:val="20"/>
      <w:lang w:bidi="en-US"/>
    </w:rPr>
  </w:style>
  <w:style w:type="paragraph" w:styleId="Revision">
    <w:name w:val="Revision"/>
    <w:hidden/>
    <w:uiPriority w:val="99"/>
    <w:semiHidden/>
    <w:rsid w:val="00AD3681"/>
    <w:pPr>
      <w:widowControl/>
      <w:autoSpaceDE/>
      <w:autoSpaceDN/>
    </w:pPr>
    <w:rPr>
      <w:rFonts w:ascii="Trebuchet MS" w:eastAsia="Trebuchet MS" w:hAnsi="Trebuchet MS" w:cs="Trebuchet MS"/>
      <w:lang w:bidi="en-US"/>
    </w:rPr>
  </w:style>
  <w:style w:type="table" w:styleId="TableGrid">
    <w:name w:val="Table Grid"/>
    <w:basedOn w:val="TableNormal"/>
    <w:uiPriority w:val="39"/>
    <w:rsid w:val="00C7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1E1F"/>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NoSpacing">
    <w:name w:val="No Spacing"/>
    <w:uiPriority w:val="1"/>
    <w:qFormat/>
    <w:rsid w:val="00601121"/>
    <w:pPr>
      <w:widowControl/>
      <w:autoSpaceDE/>
      <w:autoSpaceDN/>
      <w:spacing w:line="259" w:lineRule="auto"/>
    </w:pPr>
    <w:rPr>
      <w:rFonts w:ascii="Trebuchet MS" w:eastAsia="Trebuchet MS" w:hAnsi="Trebuchet MS" w:cs="Trebuchet M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6470">
      <w:bodyDiv w:val="1"/>
      <w:marLeft w:val="0"/>
      <w:marRight w:val="0"/>
      <w:marTop w:val="0"/>
      <w:marBottom w:val="0"/>
      <w:divBdr>
        <w:top w:val="none" w:sz="0" w:space="0" w:color="auto"/>
        <w:left w:val="none" w:sz="0" w:space="0" w:color="auto"/>
        <w:bottom w:val="none" w:sz="0" w:space="0" w:color="auto"/>
        <w:right w:val="none" w:sz="0" w:space="0" w:color="auto"/>
      </w:divBdr>
    </w:div>
    <w:div w:id="196569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reenaustralia.gov.au/getmedia/2e7f34c9-1f1c-420e-a8d6-66e984ea3c92/Terms-of-tr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reenaustralia.gov.au/funding-and-support/industry-development/initiatives/btl-next-step-stage-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dustrydevelopment@screenaustralia.gov.au" TargetMode="External"/><Relationship Id="rId5" Type="http://schemas.openxmlformats.org/officeDocument/2006/relationships/webSettings" Target="webSettings.xml"/><Relationship Id="rId10" Type="http://schemas.openxmlformats.org/officeDocument/2006/relationships/hyperlink" Target="https://www.screenaustralia.gov.au/about-us/corporate-documents/policies/privacy" TargetMode="External"/><Relationship Id="rId4" Type="http://schemas.openxmlformats.org/officeDocument/2006/relationships/settings" Target="settings.xml"/><Relationship Id="rId9" Type="http://schemas.openxmlformats.org/officeDocument/2006/relationships/hyperlink" Target="https://screenaustraliafunding.smartygran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BDCE-E805-49FF-9FEA-80FBB681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10900</Characters>
  <Application>Microsoft Office Word</Application>
  <DocSecurity>0</DocSecurity>
  <Lines>286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Burnett</dc:creator>
  <cp:lastModifiedBy>Susie Cortez</cp:lastModifiedBy>
  <cp:revision>3</cp:revision>
  <cp:lastPrinted>2023-03-20T06:24:00Z</cp:lastPrinted>
  <dcterms:created xsi:type="dcterms:W3CDTF">2023-12-10T22:14:00Z</dcterms:created>
  <dcterms:modified xsi:type="dcterms:W3CDTF">2023-12-10T22:15:00Z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vt:lpwstr>
  </property>
  <property fmtid="{D5CDD505-2E9C-101B-9397-08002B2CF9AE}" pid="4" name="LastSaved">
    <vt:filetime>2023-03-13T00:00:00Z</vt:filetime>
  </property>
</Properties>
</file>